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CDB" w:rsidRDefault="00C126FA" w:rsidP="00E668BD">
      <w:pPr>
        <w:widowControl w:val="0"/>
        <w:tabs>
          <w:tab w:val="left" w:pos="3060"/>
        </w:tabs>
        <w:autoSpaceDE w:val="0"/>
        <w:autoSpaceDN w:val="0"/>
        <w:adjustRightInd w:val="0"/>
        <w:spacing w:after="0" w:line="0" w:lineRule="atLeast"/>
        <w:jc w:val="center"/>
        <w:rPr>
          <w:rFonts w:ascii="Times New Roman" w:hAnsi="Times New Roman" w:cs="Times New Roman"/>
          <w:b/>
          <w:bCs/>
          <w:sz w:val="40"/>
          <w:szCs w:val="40"/>
        </w:rPr>
      </w:pPr>
      <w:r w:rsidRPr="008D0734">
        <w:rPr>
          <w:rFonts w:ascii="Times New Roman" w:hAnsi="Times New Roman" w:cs="Times New Roman"/>
          <w:b/>
          <w:bCs/>
          <w:sz w:val="40"/>
          <w:szCs w:val="40"/>
        </w:rPr>
        <w:t>Power</w:t>
      </w:r>
      <w:r w:rsidR="00404CC2" w:rsidRPr="008D0734">
        <w:rPr>
          <w:rFonts w:ascii="Times New Roman" w:hAnsi="Times New Roman" w:cs="Times New Roman"/>
          <w:b/>
          <w:bCs/>
          <w:sz w:val="40"/>
          <w:szCs w:val="40"/>
        </w:rPr>
        <w:t xml:space="preserve"> Quality</w:t>
      </w:r>
      <w:r w:rsidR="00053B4C" w:rsidRPr="00053B4C">
        <w:rPr>
          <w:rFonts w:ascii="Times New Roman" w:hAnsi="Times New Roman" w:cs="Times New Roman"/>
          <w:b/>
          <w:bCs/>
          <w:sz w:val="40"/>
          <w:szCs w:val="40"/>
        </w:rPr>
        <w:t xml:space="preserve"> </w:t>
      </w:r>
      <w:r w:rsidR="00053B4C">
        <w:rPr>
          <w:rFonts w:ascii="Times New Roman" w:hAnsi="Times New Roman" w:cs="Times New Roman"/>
          <w:b/>
          <w:bCs/>
          <w:sz w:val="40"/>
          <w:szCs w:val="40"/>
        </w:rPr>
        <w:t xml:space="preserve">&amp; power control </w:t>
      </w:r>
      <w:r w:rsidR="00053B4C" w:rsidRPr="008D0734">
        <w:rPr>
          <w:rFonts w:ascii="Times New Roman" w:hAnsi="Times New Roman" w:cs="Times New Roman"/>
          <w:b/>
          <w:bCs/>
          <w:sz w:val="40"/>
          <w:szCs w:val="40"/>
        </w:rPr>
        <w:t>Improvement</w:t>
      </w:r>
      <w:r w:rsidR="00404CC2" w:rsidRPr="008D0734">
        <w:rPr>
          <w:rFonts w:ascii="Times New Roman" w:hAnsi="Times New Roman" w:cs="Times New Roman"/>
          <w:b/>
          <w:bCs/>
          <w:sz w:val="40"/>
          <w:szCs w:val="40"/>
        </w:rPr>
        <w:t xml:space="preserve"> in DFIG Wind Turbine System </w:t>
      </w:r>
      <w:r w:rsidRPr="008D0734">
        <w:rPr>
          <w:rFonts w:ascii="Times New Roman" w:hAnsi="Times New Roman" w:cs="Times New Roman"/>
          <w:b/>
          <w:bCs/>
          <w:sz w:val="40"/>
          <w:szCs w:val="40"/>
        </w:rPr>
        <w:t xml:space="preserve">using </w:t>
      </w:r>
      <w:r w:rsidR="00053B4C">
        <w:rPr>
          <w:rFonts w:ascii="Times New Roman" w:hAnsi="Times New Roman" w:cs="Times New Roman"/>
          <w:b/>
          <w:bCs/>
          <w:sz w:val="40"/>
          <w:szCs w:val="40"/>
        </w:rPr>
        <w:t>RSC&amp;</w:t>
      </w:r>
      <w:r w:rsidRPr="008D0734">
        <w:rPr>
          <w:rFonts w:ascii="Times New Roman" w:hAnsi="Times New Roman" w:cs="Times New Roman"/>
          <w:b/>
          <w:bCs/>
          <w:sz w:val="40"/>
          <w:szCs w:val="40"/>
        </w:rPr>
        <w:t xml:space="preserve"> </w:t>
      </w:r>
      <w:r w:rsidR="00053B4C" w:rsidRPr="008D0734">
        <w:rPr>
          <w:rFonts w:ascii="Times New Roman" w:hAnsi="Times New Roman" w:cs="Times New Roman"/>
          <w:b/>
          <w:bCs/>
          <w:sz w:val="40"/>
          <w:szCs w:val="40"/>
        </w:rPr>
        <w:t xml:space="preserve">GSC </w:t>
      </w:r>
      <w:r w:rsidR="00404CC2" w:rsidRPr="008D0734">
        <w:rPr>
          <w:rFonts w:ascii="Times New Roman" w:hAnsi="Times New Roman" w:cs="Times New Roman"/>
          <w:b/>
          <w:bCs/>
          <w:sz w:val="40"/>
          <w:szCs w:val="40"/>
        </w:rPr>
        <w:t>Control system</w:t>
      </w:r>
    </w:p>
    <w:p w:rsidR="004C64FF" w:rsidRDefault="004C64FF" w:rsidP="005752D8">
      <w:pPr>
        <w:widowControl w:val="0"/>
        <w:tabs>
          <w:tab w:val="left" w:pos="2070"/>
        </w:tabs>
        <w:overflowPunct w:val="0"/>
        <w:autoSpaceDE w:val="0"/>
        <w:autoSpaceDN w:val="0"/>
        <w:adjustRightInd w:val="0"/>
        <w:spacing w:after="0" w:line="0" w:lineRule="atLeast"/>
        <w:ind w:left="100" w:right="100"/>
        <w:rPr>
          <w:rFonts w:ascii="Times New Roman" w:hAnsi="Times New Roman" w:cs="Times New Roman"/>
          <w:b/>
          <w:bCs/>
          <w:sz w:val="24"/>
          <w:szCs w:val="24"/>
        </w:rPr>
      </w:pPr>
      <w:r>
        <w:rPr>
          <w:rFonts w:ascii="Times New Roman" w:hAnsi="Times New Roman" w:cs="Times New Roman"/>
          <w:b/>
          <w:bCs/>
          <w:sz w:val="24"/>
          <w:szCs w:val="24"/>
        </w:rPr>
        <w:tab/>
      </w:r>
    </w:p>
    <w:p w:rsidR="004C64FF" w:rsidRPr="00E668BD" w:rsidRDefault="004C64FF" w:rsidP="00E668BD">
      <w:pPr>
        <w:widowControl w:val="0"/>
        <w:tabs>
          <w:tab w:val="left" w:pos="990"/>
          <w:tab w:val="left" w:pos="2070"/>
        </w:tabs>
        <w:overflowPunct w:val="0"/>
        <w:autoSpaceDE w:val="0"/>
        <w:autoSpaceDN w:val="0"/>
        <w:adjustRightInd w:val="0"/>
        <w:spacing w:after="0" w:line="0" w:lineRule="atLeast"/>
        <w:ind w:right="100"/>
        <w:jc w:val="center"/>
        <w:rPr>
          <w:rFonts w:ascii="Times New Roman" w:hAnsi="Times New Roman" w:cs="Times New Roman"/>
          <w:bCs/>
          <w:sz w:val="28"/>
          <w:szCs w:val="24"/>
        </w:rPr>
      </w:pPr>
      <w:r w:rsidRPr="00E668BD">
        <w:rPr>
          <w:rFonts w:ascii="Times New Roman" w:hAnsi="Times New Roman" w:cs="Times New Roman"/>
          <w:bCs/>
          <w:sz w:val="28"/>
          <w:szCs w:val="24"/>
          <w:vertAlign w:val="superscript"/>
        </w:rPr>
        <w:t xml:space="preserve">1 </w:t>
      </w:r>
      <w:r w:rsidR="00553F60" w:rsidRPr="00E668BD">
        <w:rPr>
          <w:rFonts w:ascii="Times New Roman" w:hAnsi="Times New Roman" w:cs="Times New Roman"/>
          <w:bCs/>
          <w:sz w:val="28"/>
          <w:szCs w:val="24"/>
        </w:rPr>
        <w:t>Abhinav</w:t>
      </w:r>
      <w:r w:rsidRPr="00E668BD">
        <w:rPr>
          <w:rFonts w:ascii="Times New Roman" w:hAnsi="Times New Roman" w:cs="Times New Roman"/>
          <w:bCs/>
          <w:sz w:val="28"/>
          <w:szCs w:val="24"/>
        </w:rPr>
        <w:t xml:space="preserve">, </w:t>
      </w:r>
      <w:r w:rsidRPr="00E668BD">
        <w:rPr>
          <w:rFonts w:ascii="Times New Roman" w:hAnsi="Times New Roman" w:cs="Times New Roman"/>
          <w:bCs/>
          <w:sz w:val="28"/>
          <w:szCs w:val="24"/>
          <w:vertAlign w:val="superscript"/>
        </w:rPr>
        <w:t>2</w:t>
      </w:r>
      <w:r w:rsidRPr="00E668BD">
        <w:rPr>
          <w:rFonts w:ascii="Times New Roman" w:hAnsi="Times New Roman" w:cs="Times New Roman"/>
          <w:bCs/>
          <w:sz w:val="28"/>
          <w:szCs w:val="24"/>
        </w:rPr>
        <w:t xml:space="preserve"> </w:t>
      </w:r>
      <w:r w:rsidR="00553F60" w:rsidRPr="00E668BD">
        <w:rPr>
          <w:rFonts w:ascii="Times New Roman" w:hAnsi="Times New Roman" w:cs="Times New Roman"/>
          <w:bCs/>
          <w:sz w:val="28"/>
          <w:szCs w:val="24"/>
        </w:rPr>
        <w:t>J Ranga</w:t>
      </w:r>
    </w:p>
    <w:p w:rsidR="00553F60" w:rsidRPr="00E668BD" w:rsidRDefault="00553F60" w:rsidP="00E668BD">
      <w:pPr>
        <w:widowControl w:val="0"/>
        <w:pBdr>
          <w:bottom w:val="single" w:sz="4" w:space="1" w:color="auto"/>
        </w:pBdr>
        <w:overflowPunct w:val="0"/>
        <w:autoSpaceDE w:val="0"/>
        <w:autoSpaceDN w:val="0"/>
        <w:adjustRightInd w:val="0"/>
        <w:spacing w:after="0" w:line="0" w:lineRule="atLeast"/>
        <w:ind w:left="100" w:right="100"/>
        <w:jc w:val="center"/>
        <w:rPr>
          <w:rFonts w:ascii="Times New Roman" w:hAnsi="Times New Roman" w:cs="Times New Roman"/>
          <w:bCs/>
          <w:i/>
          <w:sz w:val="24"/>
          <w:szCs w:val="24"/>
        </w:rPr>
      </w:pPr>
      <w:r w:rsidRPr="00E668BD">
        <w:rPr>
          <w:rFonts w:ascii="Times New Roman" w:hAnsi="Times New Roman" w:cs="Times New Roman"/>
          <w:bCs/>
          <w:i/>
          <w:sz w:val="24"/>
          <w:szCs w:val="24"/>
          <w:vertAlign w:val="superscript"/>
        </w:rPr>
        <w:t>1,2</w:t>
      </w:r>
      <w:r w:rsidRPr="00E668BD">
        <w:rPr>
          <w:rFonts w:ascii="Times New Roman" w:hAnsi="Times New Roman" w:cs="Times New Roman"/>
          <w:bCs/>
          <w:i/>
          <w:sz w:val="24"/>
          <w:szCs w:val="24"/>
        </w:rPr>
        <w:t xml:space="preserve"> EEE Department,SreeDattha Institute of Engineering &amp; Science</w:t>
      </w:r>
    </w:p>
    <w:p w:rsidR="00404CC2" w:rsidRDefault="00404CC2" w:rsidP="005752D8">
      <w:pPr>
        <w:widowControl w:val="0"/>
        <w:overflowPunct w:val="0"/>
        <w:autoSpaceDE w:val="0"/>
        <w:autoSpaceDN w:val="0"/>
        <w:adjustRightInd w:val="0"/>
        <w:spacing w:after="0" w:line="0" w:lineRule="atLeast"/>
        <w:jc w:val="both"/>
        <w:rPr>
          <w:rFonts w:ascii="Times New Roman" w:hAnsi="Times New Roman" w:cs="Times New Roman"/>
          <w:sz w:val="24"/>
          <w:szCs w:val="24"/>
        </w:rPr>
      </w:pPr>
      <w:r w:rsidRPr="009379CC">
        <w:rPr>
          <w:rFonts w:ascii="Times New Roman" w:hAnsi="Times New Roman" w:cs="Times New Roman"/>
          <w:b/>
          <w:bCs/>
          <w:i/>
          <w:sz w:val="24"/>
          <w:szCs w:val="24"/>
        </w:rPr>
        <w:t>Abstract:</w:t>
      </w:r>
      <w:r>
        <w:rPr>
          <w:rFonts w:ascii="Times New Roman" w:hAnsi="Times New Roman" w:cs="Times New Roman"/>
          <w:b/>
          <w:bCs/>
          <w:sz w:val="20"/>
          <w:szCs w:val="20"/>
        </w:rPr>
        <w:t xml:space="preserve"> </w:t>
      </w:r>
      <w:r w:rsidR="008528A1">
        <w:rPr>
          <w:rFonts w:ascii="Times New Roman" w:hAnsi="Times New Roman" w:cs="Times New Roman"/>
          <w:sz w:val="20"/>
          <w:szCs w:val="20"/>
        </w:rPr>
        <w:t>G</w:t>
      </w:r>
      <w:r>
        <w:rPr>
          <w:rFonts w:ascii="Times New Roman" w:hAnsi="Times New Roman" w:cs="Times New Roman"/>
          <w:sz w:val="20"/>
          <w:szCs w:val="20"/>
        </w:rPr>
        <w:t xml:space="preserve">rid side converter </w:t>
      </w:r>
      <w:r w:rsidR="008528A1">
        <w:rPr>
          <w:rFonts w:ascii="Times New Roman" w:hAnsi="Times New Roman" w:cs="Times New Roman"/>
          <w:sz w:val="20"/>
          <w:szCs w:val="20"/>
        </w:rPr>
        <w:t xml:space="preserve">Doubly fed generators' </w:t>
      </w:r>
      <w:r>
        <w:rPr>
          <w:rFonts w:ascii="Times New Roman" w:hAnsi="Times New Roman" w:cs="Times New Roman"/>
          <w:sz w:val="20"/>
          <w:szCs w:val="20"/>
        </w:rPr>
        <w:t xml:space="preserve">control strategy is proposed. </w:t>
      </w:r>
      <w:r w:rsidR="008528A1">
        <w:rPr>
          <w:rFonts w:ascii="Times New Roman" w:hAnsi="Times New Roman" w:cs="Times New Roman"/>
          <w:sz w:val="20"/>
          <w:szCs w:val="20"/>
        </w:rPr>
        <w:t xml:space="preserve">To improve the </w:t>
      </w:r>
      <w:r>
        <w:rPr>
          <w:rFonts w:ascii="Times New Roman" w:hAnsi="Times New Roman" w:cs="Times New Roman"/>
          <w:sz w:val="20"/>
          <w:szCs w:val="20"/>
        </w:rPr>
        <w:t xml:space="preserve"> performance characteristics of DFIG under grid voltage fluctuation. The control strategy is </w:t>
      </w:r>
      <w:r w:rsidR="00B25974">
        <w:rPr>
          <w:rFonts w:ascii="Times New Roman" w:hAnsi="Times New Roman" w:cs="Times New Roman"/>
          <w:sz w:val="20"/>
          <w:szCs w:val="20"/>
        </w:rPr>
        <w:t xml:space="preserve">implemented to satisfy grid codes like </w:t>
      </w:r>
      <w:r>
        <w:rPr>
          <w:rFonts w:ascii="Times New Roman" w:hAnsi="Times New Roman" w:cs="Times New Roman"/>
          <w:sz w:val="20"/>
          <w:szCs w:val="20"/>
        </w:rPr>
        <w:t xml:space="preserve">grid stability, fault ride </w:t>
      </w:r>
      <w:r w:rsidR="0046796D">
        <w:rPr>
          <w:rFonts w:ascii="Times New Roman" w:hAnsi="Times New Roman" w:cs="Times New Roman"/>
          <w:sz w:val="20"/>
          <w:szCs w:val="20"/>
        </w:rPr>
        <w:t>,</w:t>
      </w:r>
      <w:r>
        <w:rPr>
          <w:rFonts w:ascii="Times New Roman" w:hAnsi="Times New Roman" w:cs="Times New Roman"/>
          <w:sz w:val="20"/>
          <w:szCs w:val="20"/>
        </w:rPr>
        <w:t xml:space="preserve"> power quality improvement, grid synchr</w:t>
      </w:r>
      <w:r w:rsidR="00F738B1">
        <w:rPr>
          <w:rFonts w:ascii="Times New Roman" w:hAnsi="Times New Roman" w:cs="Times New Roman"/>
          <w:sz w:val="20"/>
          <w:szCs w:val="20"/>
        </w:rPr>
        <w:t xml:space="preserve">onization and power control etc. Doubly-fed Induction Generator </w:t>
      </w:r>
      <w:r>
        <w:rPr>
          <w:rFonts w:ascii="Times New Roman" w:hAnsi="Times New Roman" w:cs="Times New Roman"/>
          <w:sz w:val="20"/>
          <w:szCs w:val="20"/>
        </w:rPr>
        <w:t>system uses back-to-back converters in the rotor circuits to</w:t>
      </w:r>
      <w:r w:rsidR="00F738B1">
        <w:rPr>
          <w:rFonts w:ascii="Times New Roman" w:hAnsi="Times New Roman" w:cs="Times New Roman"/>
          <w:sz w:val="20"/>
          <w:szCs w:val="20"/>
        </w:rPr>
        <w:t xml:space="preserve"> meet the necessary needs</w:t>
      </w:r>
      <w:r>
        <w:rPr>
          <w:rFonts w:ascii="Times New Roman" w:hAnsi="Times New Roman" w:cs="Times New Roman"/>
          <w:sz w:val="20"/>
          <w:szCs w:val="20"/>
        </w:rPr>
        <w:t>. Doubly-fed Induction Generator is the most common rotator machine which is used on the grid connected wind energy conversion system for the fulfillment of the system requirement such as grid stability, fault ride through, power quality improvement, and grid synchro</w:t>
      </w:r>
      <w:r w:rsidR="0046796D">
        <w:rPr>
          <w:rFonts w:ascii="Times New Roman" w:hAnsi="Times New Roman" w:cs="Times New Roman"/>
          <w:sz w:val="20"/>
          <w:szCs w:val="20"/>
        </w:rPr>
        <w:t>nization and power control etc</w:t>
      </w:r>
      <w:r>
        <w:rPr>
          <w:rFonts w:ascii="Times New Roman" w:hAnsi="Times New Roman" w:cs="Times New Roman"/>
          <w:sz w:val="20"/>
          <w:szCs w:val="20"/>
        </w:rPr>
        <w:t xml:space="preserve">. So in order to improve the operation capacity of wind turbine under critical situation, the intensive study of both machine side converter control and grid side converter control is necessary. The machine uses two back-to-back converters. The grid side converter is modeled to control the active </w:t>
      </w:r>
      <w:r w:rsidR="002921AB">
        <w:rPr>
          <w:rFonts w:ascii="Times New Roman" w:hAnsi="Times New Roman" w:cs="Times New Roman"/>
          <w:sz w:val="20"/>
          <w:szCs w:val="20"/>
        </w:rPr>
        <w:t xml:space="preserve">power </w:t>
      </w:r>
      <w:r>
        <w:rPr>
          <w:rFonts w:ascii="Times New Roman" w:hAnsi="Times New Roman" w:cs="Times New Roman"/>
          <w:sz w:val="20"/>
          <w:szCs w:val="20"/>
        </w:rPr>
        <w:t>and reactive power independently along with dc-link voltage.</w:t>
      </w:r>
      <w:r w:rsidRPr="00404CC2">
        <w:rPr>
          <w:rFonts w:ascii="Times New Roman" w:hAnsi="Times New Roman" w:cs="Times New Roman"/>
          <w:sz w:val="20"/>
          <w:szCs w:val="20"/>
        </w:rPr>
        <w:t xml:space="preserve"> </w:t>
      </w:r>
      <w:r>
        <w:rPr>
          <w:rFonts w:ascii="Times New Roman" w:hAnsi="Times New Roman" w:cs="Times New Roman"/>
          <w:sz w:val="20"/>
          <w:szCs w:val="20"/>
        </w:rPr>
        <w:t>This scheme allows wind turbines to remain synchronized to the grid during faults or during voltage sags and swings. The proposed control strategy is confirmed with simulation results in MATLAB/SIMULINK</w:t>
      </w:r>
    </w:p>
    <w:p w:rsidR="00404CC2" w:rsidRDefault="00404CC2" w:rsidP="005752D8">
      <w:pPr>
        <w:widowControl w:val="0"/>
        <w:autoSpaceDE w:val="0"/>
        <w:autoSpaceDN w:val="0"/>
        <w:adjustRightInd w:val="0"/>
        <w:spacing w:after="0" w:line="0" w:lineRule="atLeast"/>
        <w:rPr>
          <w:rFonts w:ascii="Times New Roman" w:hAnsi="Times New Roman" w:cs="Times New Roman"/>
          <w:sz w:val="24"/>
          <w:szCs w:val="24"/>
        </w:rPr>
      </w:pPr>
    </w:p>
    <w:p w:rsidR="00404CC2" w:rsidRPr="00E668BD" w:rsidRDefault="00404CC2" w:rsidP="00E668BD">
      <w:pPr>
        <w:widowControl w:val="0"/>
        <w:pBdr>
          <w:bottom w:val="single" w:sz="4" w:space="1" w:color="auto"/>
        </w:pBdr>
        <w:autoSpaceDE w:val="0"/>
        <w:autoSpaceDN w:val="0"/>
        <w:adjustRightInd w:val="0"/>
        <w:spacing w:after="0" w:line="0" w:lineRule="atLeast"/>
        <w:rPr>
          <w:rFonts w:ascii="Times New Roman" w:hAnsi="Times New Roman" w:cs="Times New Roman"/>
          <w:i/>
          <w:sz w:val="20"/>
          <w:szCs w:val="20"/>
        </w:rPr>
      </w:pPr>
      <w:r w:rsidRPr="009379CC">
        <w:rPr>
          <w:rFonts w:ascii="Times New Roman" w:hAnsi="Times New Roman" w:cs="Times New Roman"/>
          <w:i/>
          <w:sz w:val="24"/>
          <w:szCs w:val="24"/>
        </w:rPr>
        <w:t xml:space="preserve"> </w:t>
      </w:r>
      <w:r w:rsidRPr="009379CC">
        <w:rPr>
          <w:rFonts w:ascii="Times New Roman" w:hAnsi="Times New Roman" w:cs="Times New Roman"/>
          <w:b/>
          <w:bCs/>
          <w:i/>
          <w:sz w:val="20"/>
          <w:szCs w:val="20"/>
        </w:rPr>
        <w:t>Keywords</w:t>
      </w:r>
      <w:r>
        <w:rPr>
          <w:rFonts w:ascii="Times New Roman" w:hAnsi="Times New Roman" w:cs="Times New Roman"/>
          <w:b/>
          <w:bCs/>
          <w:sz w:val="20"/>
          <w:szCs w:val="20"/>
        </w:rPr>
        <w:t>:</w:t>
      </w:r>
      <w:r w:rsidR="0064383F">
        <w:rPr>
          <w:rFonts w:ascii="Times New Roman" w:hAnsi="Times New Roman" w:cs="Times New Roman"/>
          <w:sz w:val="20"/>
          <w:szCs w:val="20"/>
        </w:rPr>
        <w:t xml:space="preserve">, </w:t>
      </w:r>
      <w:r w:rsidR="0064383F" w:rsidRPr="00E668BD">
        <w:rPr>
          <w:rFonts w:ascii="Times New Roman" w:hAnsi="Times New Roman" w:cs="Times New Roman"/>
          <w:i/>
          <w:sz w:val="20"/>
          <w:szCs w:val="20"/>
        </w:rPr>
        <w:t>back to back converter.</w:t>
      </w:r>
      <w:r w:rsidR="00BD2DB0" w:rsidRPr="00E668BD">
        <w:rPr>
          <w:rFonts w:ascii="Times New Roman" w:hAnsi="Times New Roman" w:cs="Times New Roman"/>
          <w:i/>
          <w:sz w:val="20"/>
          <w:szCs w:val="20"/>
        </w:rPr>
        <w:t xml:space="preserve">GSC </w:t>
      </w:r>
      <w:r w:rsidR="00BA70BA" w:rsidRPr="00E668BD">
        <w:rPr>
          <w:rFonts w:ascii="Times New Roman" w:hAnsi="Times New Roman" w:cs="Times New Roman"/>
          <w:i/>
          <w:sz w:val="20"/>
          <w:szCs w:val="20"/>
        </w:rPr>
        <w:t>and RSC</w:t>
      </w:r>
      <w:r w:rsidR="00BD2DB0" w:rsidRPr="00E668BD">
        <w:rPr>
          <w:rFonts w:ascii="Times New Roman" w:hAnsi="Times New Roman" w:cs="Times New Roman"/>
          <w:i/>
          <w:sz w:val="20"/>
          <w:szCs w:val="20"/>
        </w:rPr>
        <w:t xml:space="preserve"> Inverters</w:t>
      </w:r>
      <w:r w:rsidR="00913F11" w:rsidRPr="00E668BD">
        <w:rPr>
          <w:rFonts w:ascii="Times New Roman" w:hAnsi="Times New Roman" w:cs="Times New Roman"/>
          <w:i/>
          <w:sz w:val="20"/>
          <w:szCs w:val="20"/>
        </w:rPr>
        <w:t xml:space="preserve"> Doubly Fed Induction Generators </w:t>
      </w:r>
    </w:p>
    <w:p w:rsidR="00404CC2" w:rsidRDefault="00404CC2" w:rsidP="005752D8">
      <w:pPr>
        <w:widowControl w:val="0"/>
        <w:autoSpaceDE w:val="0"/>
        <w:autoSpaceDN w:val="0"/>
        <w:adjustRightInd w:val="0"/>
        <w:spacing w:after="0" w:line="0" w:lineRule="atLeast"/>
        <w:rPr>
          <w:rFonts w:ascii="Times New Roman" w:hAnsi="Times New Roman" w:cs="Times New Roman"/>
          <w:sz w:val="20"/>
          <w:szCs w:val="20"/>
        </w:rPr>
      </w:pPr>
    </w:p>
    <w:p w:rsidR="00404CC2" w:rsidRPr="00270287" w:rsidRDefault="00270287" w:rsidP="00270287">
      <w:pPr>
        <w:pStyle w:val="ListParagraph"/>
        <w:widowControl w:val="0"/>
        <w:numPr>
          <w:ilvl w:val="0"/>
          <w:numId w:val="7"/>
        </w:numPr>
        <w:autoSpaceDE w:val="0"/>
        <w:autoSpaceDN w:val="0"/>
        <w:adjustRightInd w:val="0"/>
        <w:spacing w:after="0" w:line="0" w:lineRule="atLeast"/>
        <w:ind w:left="0" w:firstLine="0"/>
        <w:jc w:val="center"/>
        <w:rPr>
          <w:rFonts w:ascii="Times New Roman" w:hAnsi="Times New Roman" w:cs="Times New Roman"/>
          <w:sz w:val="28"/>
          <w:szCs w:val="24"/>
        </w:rPr>
      </w:pPr>
      <w:r w:rsidRPr="00270287">
        <w:rPr>
          <w:rFonts w:ascii="Times New Roman" w:hAnsi="Times New Roman" w:cs="Times New Roman"/>
          <w:b/>
          <w:bCs/>
          <w:szCs w:val="20"/>
        </w:rPr>
        <w:t>INTRODUCTION</w:t>
      </w:r>
    </w:p>
    <w:p w:rsidR="00404CC2" w:rsidRDefault="00404CC2" w:rsidP="005752D8">
      <w:pPr>
        <w:widowControl w:val="0"/>
        <w:overflowPunct w:val="0"/>
        <w:autoSpaceDE w:val="0"/>
        <w:autoSpaceDN w:val="0"/>
        <w:adjustRightInd w:val="0"/>
        <w:spacing w:after="0" w:line="0" w:lineRule="atLeast"/>
        <w:ind w:firstLine="300"/>
        <w:jc w:val="both"/>
        <w:rPr>
          <w:rFonts w:ascii="Times New Roman" w:hAnsi="Times New Roman" w:cs="Times New Roman"/>
          <w:sz w:val="24"/>
          <w:szCs w:val="24"/>
        </w:rPr>
      </w:pPr>
      <w:r>
        <w:rPr>
          <w:rFonts w:ascii="Times New Roman" w:hAnsi="Times New Roman" w:cs="Times New Roman"/>
          <w:sz w:val="20"/>
          <w:szCs w:val="20"/>
        </w:rPr>
        <w:t>The use of renewable energies attracts much attention, and electricity generation from them is comparable to the conventional power plants. Wind energy is considered as one of the most promising infinite energy sources to produce electricity. So, a lot of extensive researches are done to use wind energy more effectively. Wind energy is the fastest growing source in the world for electricity generation. It is predicted that the installed capacity of wind farms around the world will reach to 17500 MW by 2012. Wind turbines are energy converters that can convert kinetic energy of wind into mechanical energy. There are two types of wind turbine used in wind farms: fixed speed and variable speed. Variable speed turbines are divided into two categories based on the generator used in them: Doubly-Fed Induction Generator (DFIG), and Permanent Magnet Synchronous Generator (PMSG). Each of these kinds of wind turbine systems has its own advantages and disadvantages. Fixed speed wind turbines are directly connected to the grid.</w:t>
      </w:r>
      <w:r w:rsidRPr="00404CC2">
        <w:rPr>
          <w:rFonts w:ascii="Times New Roman" w:hAnsi="Times New Roman" w:cs="Times New Roman"/>
          <w:sz w:val="20"/>
          <w:szCs w:val="20"/>
        </w:rPr>
        <w:t xml:space="preserve"> </w:t>
      </w:r>
      <w:r>
        <w:rPr>
          <w:rFonts w:ascii="Times New Roman" w:hAnsi="Times New Roman" w:cs="Times New Roman"/>
          <w:sz w:val="20"/>
          <w:szCs w:val="20"/>
        </w:rPr>
        <w:t xml:space="preserve">So, they are simple and cheap. However, the power system using Fixed Speed Induction Generators </w:t>
      </w:r>
      <w:r>
        <w:rPr>
          <w:rFonts w:ascii="Times New Roman" w:hAnsi="Times New Roman" w:cs="Times New Roman"/>
          <w:sz w:val="19"/>
          <w:szCs w:val="19"/>
        </w:rPr>
        <w:t>will face too many problems such as high reactive power absorption from the grid, and large fluctuations in output power. To fix these problems, wind turbine manufacturers tend to employ variable speed wind turbine generators which allow for independent control of active and reactive powers. These turbines produce 8-15% more energy output, as compared to fixed speed wind turbines. But, they need power electronic converters. So, it imposes economic burden on their cost. Grid connected wind turbines faces many problems. Low voltage ride-through, the grid voltage unbalance, and reactive power compensation are some of these issues. First concern which all kinds of wind turbines suffered from is disconnecting it from the grid during fault occurrence. This occurs since the voltage drops at the point of interconnection of the wind turbine. They will be disconnected from the network if the voltage drops to 10-20 percent of nominal voltage.</w:t>
      </w:r>
      <w:r w:rsidRPr="00404CC2">
        <w:rPr>
          <w:rFonts w:ascii="Times New Roman" w:hAnsi="Times New Roman" w:cs="Times New Roman"/>
          <w:sz w:val="20"/>
          <w:szCs w:val="20"/>
        </w:rPr>
        <w:t xml:space="preserve"> </w:t>
      </w:r>
      <w:r>
        <w:rPr>
          <w:rFonts w:ascii="Times New Roman" w:hAnsi="Times New Roman" w:cs="Times New Roman"/>
          <w:sz w:val="20"/>
          <w:szCs w:val="20"/>
        </w:rPr>
        <w:t>This situation underlies an increase of the current in the stator and the rotor winding of the generator. Most induction generators are disconnected from the grid when such faults occur to avoid damage to the converter. Several ways are suggested to keep wind turbines connected to the</w:t>
      </w:r>
    </w:p>
    <w:p w:rsidR="00404CC2" w:rsidRDefault="006A6497" w:rsidP="00E668BD">
      <w:pPr>
        <w:widowControl w:val="0"/>
        <w:overflowPunct w:val="0"/>
        <w:autoSpaceDE w:val="0"/>
        <w:autoSpaceDN w:val="0"/>
        <w:adjustRightInd w:val="0"/>
        <w:spacing w:after="0" w:line="0" w:lineRule="atLeast"/>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524125" cy="174268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29785" cy="1746593"/>
                    </a:xfrm>
                    <a:prstGeom prst="rect">
                      <a:avLst/>
                    </a:prstGeom>
                    <a:noFill/>
                    <a:ln w="9525">
                      <a:noFill/>
                      <a:miter lim="800000"/>
                      <a:headEnd/>
                      <a:tailEnd/>
                    </a:ln>
                  </pic:spPr>
                </pic:pic>
              </a:graphicData>
            </a:graphic>
          </wp:inline>
        </w:drawing>
      </w:r>
    </w:p>
    <w:p w:rsidR="00E668BD" w:rsidRDefault="00E668BD" w:rsidP="005752D8">
      <w:pPr>
        <w:widowControl w:val="0"/>
        <w:autoSpaceDE w:val="0"/>
        <w:autoSpaceDN w:val="0"/>
        <w:adjustRightInd w:val="0"/>
        <w:spacing w:after="0" w:line="0" w:lineRule="atLeast"/>
        <w:rPr>
          <w:rFonts w:ascii="Times New Roman" w:hAnsi="Times New Roman" w:cs="Times New Roman"/>
          <w:sz w:val="20"/>
          <w:szCs w:val="20"/>
        </w:rPr>
      </w:pPr>
    </w:p>
    <w:p w:rsidR="006A6497" w:rsidRDefault="006A6497" w:rsidP="00E668BD">
      <w:pPr>
        <w:widowControl w:val="0"/>
        <w:autoSpaceDE w:val="0"/>
        <w:autoSpaceDN w:val="0"/>
        <w:adjustRightInd w:val="0"/>
        <w:spacing w:after="0" w:line="0" w:lineRule="atLeast"/>
        <w:jc w:val="center"/>
        <w:rPr>
          <w:rFonts w:ascii="Times New Roman" w:hAnsi="Times New Roman" w:cs="Times New Roman"/>
          <w:sz w:val="20"/>
          <w:szCs w:val="20"/>
        </w:rPr>
      </w:pPr>
      <w:r>
        <w:rPr>
          <w:rFonts w:ascii="Times New Roman" w:hAnsi="Times New Roman" w:cs="Times New Roman"/>
          <w:sz w:val="20"/>
          <w:szCs w:val="20"/>
        </w:rPr>
        <w:t>Fig.</w:t>
      </w:r>
      <w:r w:rsidRPr="00404CC2">
        <w:rPr>
          <w:rFonts w:ascii="Times New Roman" w:hAnsi="Times New Roman" w:cs="Times New Roman"/>
          <w:sz w:val="20"/>
          <w:szCs w:val="20"/>
        </w:rPr>
        <w:t>1</w:t>
      </w:r>
      <w:r>
        <w:rPr>
          <w:rFonts w:ascii="Times New Roman" w:hAnsi="Times New Roman" w:cs="Times New Roman"/>
          <w:sz w:val="20"/>
          <w:szCs w:val="20"/>
        </w:rPr>
        <w:t>.</w:t>
      </w:r>
      <w:r w:rsidRPr="00404CC2">
        <w:rPr>
          <w:rFonts w:ascii="Times New Roman" w:hAnsi="Times New Roman" w:cs="Times New Roman"/>
          <w:sz w:val="20"/>
          <w:szCs w:val="20"/>
        </w:rPr>
        <w:t>Double fed induction generator wi</w:t>
      </w:r>
      <w:r>
        <w:rPr>
          <w:rFonts w:ascii="Times New Roman" w:hAnsi="Times New Roman" w:cs="Times New Roman"/>
          <w:sz w:val="20"/>
          <w:szCs w:val="20"/>
        </w:rPr>
        <w:t>th gri</w:t>
      </w:r>
      <w:r w:rsidRPr="00404CC2">
        <w:rPr>
          <w:rFonts w:ascii="Times New Roman" w:hAnsi="Times New Roman" w:cs="Times New Roman"/>
          <w:sz w:val="20"/>
          <w:szCs w:val="20"/>
        </w:rPr>
        <w:t>d connect system</w:t>
      </w:r>
    </w:p>
    <w:p w:rsidR="006A6497" w:rsidRDefault="006A6497" w:rsidP="005752D8">
      <w:pPr>
        <w:widowControl w:val="0"/>
        <w:autoSpaceDE w:val="0"/>
        <w:autoSpaceDN w:val="0"/>
        <w:adjustRightInd w:val="0"/>
        <w:spacing w:after="0" w:line="0" w:lineRule="atLeast"/>
        <w:rPr>
          <w:rFonts w:ascii="Times New Roman" w:hAnsi="Times New Roman" w:cs="Times New Roman"/>
          <w:sz w:val="20"/>
          <w:szCs w:val="20"/>
        </w:rPr>
      </w:pPr>
    </w:p>
    <w:p w:rsidR="00536CDB" w:rsidRDefault="006A6497" w:rsidP="00E668BD">
      <w:pPr>
        <w:autoSpaceDE w:val="0"/>
        <w:autoSpaceDN w:val="0"/>
        <w:adjustRightInd w:val="0"/>
        <w:spacing w:after="0" w:line="0" w:lineRule="atLeast"/>
        <w:jc w:val="both"/>
        <w:rPr>
          <w:rFonts w:ascii="Times New Roman" w:hAnsi="Times New Roman" w:cs="Times New Roman"/>
          <w:sz w:val="24"/>
          <w:szCs w:val="24"/>
        </w:rPr>
      </w:pPr>
      <w:r w:rsidRPr="00274976">
        <w:rPr>
          <w:rFonts w:ascii="Times New Roman" w:hAnsi="Times New Roman" w:cs="Times New Roman"/>
          <w:sz w:val="20"/>
          <w:szCs w:val="20"/>
        </w:rPr>
        <w:t>Primary structure of DFIG wind turbine is Wind turbine is connected to DFIG through a mechanical shaft.</w:t>
      </w:r>
      <w:r>
        <w:rPr>
          <w:rFonts w:ascii="Times New Roman" w:hAnsi="Times New Roman" w:cs="Times New Roman"/>
          <w:sz w:val="20"/>
          <w:szCs w:val="20"/>
        </w:rPr>
        <w:t xml:space="preserve"> </w:t>
      </w:r>
      <w:r w:rsidRPr="00274976">
        <w:rPr>
          <w:rFonts w:ascii="Times New Roman" w:hAnsi="Times New Roman" w:cs="Times New Roman"/>
          <w:sz w:val="20"/>
          <w:szCs w:val="20"/>
        </w:rPr>
        <w:t>Both rotor and stator is fed by the grid</w:t>
      </w:r>
      <w:r w:rsidR="00404CC2">
        <w:rPr>
          <w:rFonts w:ascii="Times New Roman" w:hAnsi="Times New Roman" w:cs="Times New Roman"/>
          <w:sz w:val="24"/>
          <w:szCs w:val="24"/>
        </w:rPr>
        <w:t xml:space="preserve"> </w:t>
      </w:r>
      <w:bookmarkStart w:id="0" w:name="page3"/>
      <w:bookmarkEnd w:id="0"/>
      <w:r w:rsidR="00217320">
        <w:rPr>
          <w:rFonts w:ascii="Times New Roman" w:hAnsi="Times New Roman" w:cs="Times New Roman"/>
          <w:sz w:val="20"/>
          <w:szCs w:val="20"/>
        </w:rPr>
        <w:t>network during voltage sag, such as utilizing SVC or STATCOM or other compensators. Low Voltage Ride through (L VRT) is one the most demanding requirements in network. The voltage requirement code which is suitable for the Nordic is shown it is known as Nordic. The grid voltage suddenly dropped to 25% due to a line fault, and then it increased with a slow buildup back to 1 pu. During this period, the wind generators must remain connected to the grid. During fault occurrence, the voltage at the point of interconnection of the wind turbine will decrease while the current will increase. So, high-fault currents could damage the generator stator and rotor windings. Thus, it is important to limit the fault currents. Several solutions have been offered to limit the fault current, such as Thyristor-controlled resistors have been considered as a mean to suppress short circuit currents. The required compensation voltage injection is suggested in this paper to limit the fault current.</w:t>
      </w:r>
    </w:p>
    <w:p w:rsidR="00536CDB" w:rsidRDefault="00BB0F72" w:rsidP="005752D8">
      <w:pPr>
        <w:widowControl w:val="0"/>
        <w:autoSpaceDE w:val="0"/>
        <w:autoSpaceDN w:val="0"/>
        <w:adjustRightInd w:val="0"/>
        <w:spacing w:after="0" w:line="0" w:lineRule="atLeast"/>
        <w:rPr>
          <w:rFonts w:ascii="Times New Roman" w:hAnsi="Times New Roman" w:cs="Times New Roman"/>
          <w:sz w:val="24"/>
          <w:szCs w:val="24"/>
        </w:rPr>
      </w:pPr>
      <w:r>
        <w:rPr>
          <w:noProof/>
        </w:rPr>
        <w:drawing>
          <wp:anchor distT="0" distB="0" distL="114300" distR="114300" simplePos="0" relativeHeight="251661312" behindDoc="1" locked="0" layoutInCell="0" allowOverlap="1">
            <wp:simplePos x="0" y="0"/>
            <wp:positionH relativeFrom="column">
              <wp:posOffset>1009650</wp:posOffset>
            </wp:positionH>
            <wp:positionV relativeFrom="paragraph">
              <wp:posOffset>115570</wp:posOffset>
            </wp:positionV>
            <wp:extent cx="3004820" cy="1733550"/>
            <wp:effectExtent l="1905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004820" cy="1733550"/>
                    </a:xfrm>
                    <a:prstGeom prst="rect">
                      <a:avLst/>
                    </a:prstGeom>
                    <a:noFill/>
                  </pic:spPr>
                </pic:pic>
              </a:graphicData>
            </a:graphic>
          </wp:anchor>
        </w:drawing>
      </w:r>
    </w:p>
    <w:p w:rsidR="00E668BD" w:rsidRDefault="00E668BD" w:rsidP="005752D8">
      <w:pPr>
        <w:widowControl w:val="0"/>
        <w:autoSpaceDE w:val="0"/>
        <w:autoSpaceDN w:val="0"/>
        <w:adjustRightInd w:val="0"/>
        <w:spacing w:after="0" w:line="0" w:lineRule="atLeast"/>
        <w:rPr>
          <w:rFonts w:ascii="Times New Roman" w:hAnsi="Times New Roman" w:cs="Times New Roman"/>
          <w:sz w:val="24"/>
          <w:szCs w:val="24"/>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4"/>
          <w:szCs w:val="24"/>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4"/>
          <w:szCs w:val="24"/>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4"/>
          <w:szCs w:val="24"/>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4"/>
          <w:szCs w:val="24"/>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4"/>
          <w:szCs w:val="24"/>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4"/>
          <w:szCs w:val="24"/>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4"/>
          <w:szCs w:val="24"/>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4"/>
          <w:szCs w:val="24"/>
        </w:rPr>
      </w:pPr>
    </w:p>
    <w:p w:rsidR="00E668BD" w:rsidRDefault="00E668BD" w:rsidP="005752D8">
      <w:pPr>
        <w:widowControl w:val="0"/>
        <w:overflowPunct w:val="0"/>
        <w:autoSpaceDE w:val="0"/>
        <w:autoSpaceDN w:val="0"/>
        <w:adjustRightInd w:val="0"/>
        <w:spacing w:after="0" w:line="0" w:lineRule="atLeast"/>
        <w:jc w:val="both"/>
        <w:rPr>
          <w:rFonts w:ascii="Times New Roman" w:hAnsi="Times New Roman" w:cs="Times New Roman"/>
          <w:sz w:val="20"/>
          <w:szCs w:val="20"/>
        </w:rPr>
      </w:pPr>
    </w:p>
    <w:p w:rsidR="00E668BD" w:rsidRDefault="00E668BD" w:rsidP="005752D8">
      <w:pPr>
        <w:widowControl w:val="0"/>
        <w:overflowPunct w:val="0"/>
        <w:autoSpaceDE w:val="0"/>
        <w:autoSpaceDN w:val="0"/>
        <w:adjustRightInd w:val="0"/>
        <w:spacing w:after="0" w:line="0" w:lineRule="atLeast"/>
        <w:jc w:val="both"/>
        <w:rPr>
          <w:rFonts w:ascii="Times New Roman" w:hAnsi="Times New Roman" w:cs="Times New Roman"/>
          <w:sz w:val="20"/>
          <w:szCs w:val="20"/>
        </w:rPr>
      </w:pPr>
    </w:p>
    <w:p w:rsidR="00E668BD" w:rsidRDefault="00E668BD" w:rsidP="00E668BD">
      <w:pPr>
        <w:widowControl w:val="0"/>
        <w:autoSpaceDE w:val="0"/>
        <w:autoSpaceDN w:val="0"/>
        <w:adjustRightInd w:val="0"/>
        <w:spacing w:after="0" w:line="0" w:lineRule="atLeast"/>
        <w:jc w:val="center"/>
        <w:rPr>
          <w:rFonts w:ascii="Times New Roman" w:hAnsi="Times New Roman" w:cs="Times New Roman"/>
          <w:sz w:val="24"/>
          <w:szCs w:val="24"/>
        </w:rPr>
      </w:pPr>
      <w:r>
        <w:rPr>
          <w:rFonts w:ascii="Times New Roman" w:hAnsi="Times New Roman" w:cs="Times New Roman"/>
          <w:b/>
          <w:bCs/>
          <w:sz w:val="20"/>
          <w:szCs w:val="20"/>
        </w:rPr>
        <w:t>Fig.2. Low voltage ride</w:t>
      </w:r>
    </w:p>
    <w:p w:rsidR="00E668BD" w:rsidRDefault="00E668BD" w:rsidP="005752D8">
      <w:pPr>
        <w:widowControl w:val="0"/>
        <w:overflowPunct w:val="0"/>
        <w:autoSpaceDE w:val="0"/>
        <w:autoSpaceDN w:val="0"/>
        <w:adjustRightInd w:val="0"/>
        <w:spacing w:after="0" w:line="0" w:lineRule="atLeast"/>
        <w:jc w:val="both"/>
        <w:rPr>
          <w:rFonts w:ascii="Times New Roman" w:hAnsi="Times New Roman" w:cs="Times New Roman"/>
          <w:sz w:val="20"/>
          <w:szCs w:val="20"/>
        </w:rPr>
      </w:pPr>
    </w:p>
    <w:p w:rsidR="00536CDB" w:rsidRDefault="00217320" w:rsidP="005752D8">
      <w:pPr>
        <w:widowControl w:val="0"/>
        <w:overflowPunct w:val="0"/>
        <w:autoSpaceDE w:val="0"/>
        <w:autoSpaceDN w:val="0"/>
        <w:adjustRightInd w:val="0"/>
        <w:spacing w:after="0" w:line="0" w:lineRule="atLeast"/>
        <w:jc w:val="both"/>
        <w:rPr>
          <w:rFonts w:ascii="Times New Roman" w:hAnsi="Times New Roman" w:cs="Times New Roman"/>
          <w:sz w:val="24"/>
          <w:szCs w:val="24"/>
        </w:rPr>
      </w:pPr>
      <w:r>
        <w:rPr>
          <w:rFonts w:ascii="Times New Roman" w:hAnsi="Times New Roman" w:cs="Times New Roman"/>
          <w:sz w:val="20"/>
          <w:szCs w:val="20"/>
        </w:rPr>
        <w:t>According to the blade element theory, modeling of blade and shafts needs complicated and lengthy computations. Moreover, it also dependents on the detailed and accurate information about the rotor geometry. For that reason, considering only the transient events of the wind generator system, an equivalent lump mass modeling method of wind turbine system is normally used. In this method, the model of the drive-train system can be built consists of two masses, i.e. turbines mass and generator mass. The two masses are connected to each other with a shaft that has a certain stiffness and damping constant value. Fig.3 (a) shows the schematic diagrams of two-mass equivalent model of a wind turbine.</w:t>
      </w:r>
    </w:p>
    <w:p w:rsidR="00536CDB" w:rsidRDefault="00C70623" w:rsidP="00E668BD">
      <w:pPr>
        <w:widowControl w:val="0"/>
        <w:autoSpaceDE w:val="0"/>
        <w:autoSpaceDN w:val="0"/>
        <w:adjustRightInd w:val="0"/>
        <w:spacing w:after="0" w:line="0" w:lineRule="atLeast"/>
        <w:jc w:val="both"/>
        <w:rPr>
          <w:rFonts w:ascii="Times New Roman" w:hAnsi="Times New Roman" w:cs="Times New Roman"/>
          <w:sz w:val="20"/>
          <w:szCs w:val="20"/>
        </w:rPr>
      </w:pPr>
      <w:r w:rsidRPr="00C70623">
        <w:rPr>
          <w:noProof/>
        </w:rPr>
        <w:t xml:space="preserve"> </w:t>
      </w:r>
      <w:r w:rsidR="00217320">
        <w:rPr>
          <w:rFonts w:ascii="Times New Roman" w:hAnsi="Times New Roman" w:cs="Times New Roman"/>
          <w:sz w:val="20"/>
          <w:szCs w:val="20"/>
        </w:rPr>
        <w:t xml:space="preserve">The other problem in wind power is unbalance voltage compensation. Overheating and torque pulsations occur following the grid voltage unbalance. As a result, wind farms will be disconnected from the grid beyond a certain amount of unbalance. In this paper the voltage unbalances is compensated by eliminating negative sequence voltage. The last issue considered in this study is reactive power compensation. Wind farms absorb high reactive power from the network. In FSIGs, this requirement is generally met by shunt capacitors. However, DFIGs can be operated at any power factor, depending on converter ratings. DFIG is considered as wind turbine generator. Rotor side converter use vector control for reactive power and speed control. The rest of the paper is organized as follows: Section II describes Dynamic Models of DFIG Wind Turbines. Section III expresses the Grid Requirements. Effects of Grid Faults on DFIG in Section IV and Simulation results are shown in Section V and the proposed scheme is compared with the conventional DFIG scheme. The paper is </w:t>
      </w:r>
      <w:r w:rsidR="00217320">
        <w:rPr>
          <w:rFonts w:ascii="Times New Roman" w:hAnsi="Times New Roman" w:cs="Times New Roman"/>
          <w:sz w:val="20"/>
          <w:szCs w:val="20"/>
        </w:rPr>
        <w:lastRenderedPageBreak/>
        <w:t>concluded in Section VI.</w:t>
      </w:r>
    </w:p>
    <w:p w:rsidR="0015605E" w:rsidRDefault="0015605E" w:rsidP="00E668BD">
      <w:pPr>
        <w:widowControl w:val="0"/>
        <w:overflowPunct w:val="0"/>
        <w:autoSpaceDE w:val="0"/>
        <w:autoSpaceDN w:val="0"/>
        <w:adjustRightInd w:val="0"/>
        <w:spacing w:after="0" w:line="0" w:lineRule="atLeast"/>
        <w:ind w:right="20" w:firstLine="200"/>
        <w:jc w:val="both"/>
        <w:rPr>
          <w:rFonts w:ascii="Times New Roman" w:hAnsi="Times New Roman" w:cs="Times New Roman"/>
          <w:sz w:val="20"/>
          <w:szCs w:val="20"/>
        </w:rPr>
      </w:pPr>
    </w:p>
    <w:p w:rsidR="00536CDB" w:rsidRPr="00270287" w:rsidRDefault="00270287" w:rsidP="00270287">
      <w:pPr>
        <w:pStyle w:val="ListParagraph"/>
        <w:widowControl w:val="0"/>
        <w:numPr>
          <w:ilvl w:val="0"/>
          <w:numId w:val="7"/>
        </w:numPr>
        <w:overflowPunct w:val="0"/>
        <w:autoSpaceDE w:val="0"/>
        <w:autoSpaceDN w:val="0"/>
        <w:adjustRightInd w:val="0"/>
        <w:spacing w:after="0" w:line="0" w:lineRule="atLeast"/>
        <w:ind w:right="40"/>
        <w:jc w:val="center"/>
        <w:rPr>
          <w:rFonts w:ascii="Times New Roman" w:hAnsi="Times New Roman" w:cs="Times New Roman"/>
          <w:b/>
          <w:bCs/>
          <w:szCs w:val="20"/>
        </w:rPr>
      </w:pPr>
      <w:r w:rsidRPr="00270287">
        <w:rPr>
          <w:rFonts w:ascii="Times New Roman" w:hAnsi="Times New Roman" w:cs="Times New Roman"/>
          <w:b/>
          <w:bCs/>
          <w:szCs w:val="20"/>
        </w:rPr>
        <w:t>II  MODELLING  OF DFIG WIND TURBINES</w:t>
      </w:r>
    </w:p>
    <w:p w:rsidR="007A6C73" w:rsidRDefault="004067E2" w:rsidP="005752D8">
      <w:pPr>
        <w:widowControl w:val="0"/>
        <w:overflowPunct w:val="0"/>
        <w:autoSpaceDE w:val="0"/>
        <w:autoSpaceDN w:val="0"/>
        <w:adjustRightInd w:val="0"/>
        <w:spacing w:after="0" w:line="0" w:lineRule="atLeast"/>
        <w:ind w:firstLine="202"/>
        <w:jc w:val="both"/>
        <w:rPr>
          <w:rFonts w:ascii="Times New Roman" w:hAnsi="Times New Roman" w:cs="Times New Roman"/>
          <w:sz w:val="24"/>
          <w:szCs w:val="24"/>
        </w:rPr>
      </w:pPr>
      <w:r>
        <w:rPr>
          <w:rFonts w:ascii="Times New Roman" w:hAnsi="Times New Roman" w:cs="Times New Roman"/>
          <w:sz w:val="20"/>
          <w:szCs w:val="20"/>
        </w:rPr>
        <w:t xml:space="preserve"> T</w:t>
      </w:r>
      <w:r w:rsidR="00217320">
        <w:rPr>
          <w:rFonts w:ascii="Times New Roman" w:hAnsi="Times New Roman" w:cs="Times New Roman"/>
          <w:sz w:val="20"/>
          <w:szCs w:val="20"/>
        </w:rPr>
        <w:t>he main rotor structural components of a wind turbine, namely blades, hub, low-speed shaft, gearbox, high-speed shafts and generator rotor. Modeling of a wind turbine drive train system is a complicated one.</w:t>
      </w:r>
    </w:p>
    <w:p w:rsidR="00536CDB" w:rsidRDefault="00217320" w:rsidP="005752D8">
      <w:pPr>
        <w:widowControl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sz w:val="20"/>
          <w:szCs w:val="20"/>
        </w:rPr>
        <w:t>The equation of this model is given as:</w:t>
      </w:r>
    </w:p>
    <w:p w:rsidR="00536CDB" w:rsidRDefault="008B45EF" w:rsidP="005752D8">
      <w:pPr>
        <w:widowControl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0" allowOverlap="1">
            <wp:simplePos x="0" y="0"/>
            <wp:positionH relativeFrom="column">
              <wp:posOffset>746125</wp:posOffset>
            </wp:positionH>
            <wp:positionV relativeFrom="paragraph">
              <wp:posOffset>62230</wp:posOffset>
            </wp:positionV>
            <wp:extent cx="1485900" cy="1076325"/>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1485900" cy="1076325"/>
                    </a:xfrm>
                    <a:prstGeom prst="rect">
                      <a:avLst/>
                    </a:prstGeom>
                    <a:noFill/>
                  </pic:spPr>
                </pic:pic>
              </a:graphicData>
            </a:graphic>
          </wp:anchor>
        </w:drawing>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5752D8">
      <w:pPr>
        <w:widowControl w:val="0"/>
        <w:autoSpaceDE w:val="0"/>
        <w:autoSpaceDN w:val="0"/>
        <w:adjustRightInd w:val="0"/>
        <w:spacing w:after="0" w:line="0" w:lineRule="atLeast"/>
        <w:ind w:left="4440"/>
        <w:rPr>
          <w:rFonts w:ascii="Times New Roman" w:hAnsi="Times New Roman" w:cs="Times New Roman"/>
          <w:sz w:val="24"/>
          <w:szCs w:val="24"/>
        </w:rPr>
      </w:pPr>
      <w:r>
        <w:rPr>
          <w:rFonts w:ascii="Times New Roman" w:hAnsi="Times New Roman" w:cs="Times New Roman"/>
          <w:b/>
          <w:bCs/>
          <w:sz w:val="20"/>
          <w:szCs w:val="20"/>
        </w:rPr>
        <w:t>(1)</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E668BD">
      <w:pPr>
        <w:autoSpaceDE w:val="0"/>
        <w:autoSpaceDN w:val="0"/>
        <w:adjustRightInd w:val="0"/>
        <w:spacing w:after="0" w:line="0" w:lineRule="atLeast"/>
        <w:jc w:val="both"/>
        <w:rPr>
          <w:rFonts w:ascii="Times New Roman" w:hAnsi="Times New Roman" w:cs="Times New Roman"/>
          <w:sz w:val="24"/>
          <w:szCs w:val="24"/>
        </w:rPr>
      </w:pPr>
      <w:r>
        <w:rPr>
          <w:rFonts w:ascii="Times New Roman" w:hAnsi="Times New Roman" w:cs="Times New Roman"/>
          <w:sz w:val="20"/>
          <w:szCs w:val="20"/>
        </w:rPr>
        <w:t xml:space="preserve">Where </w:t>
      </w:r>
      <w:r>
        <w:rPr>
          <w:rFonts w:ascii="Times New Roman" w:hAnsi="Times New Roman" w:cs="Times New Roman"/>
          <w:i/>
          <w:iCs/>
          <w:sz w:val="20"/>
          <w:szCs w:val="20"/>
        </w:rPr>
        <w:t>H</w:t>
      </w:r>
      <w:r>
        <w:rPr>
          <w:rFonts w:ascii="Times New Roman" w:hAnsi="Times New Roman" w:cs="Times New Roman"/>
          <w:sz w:val="20"/>
          <w:szCs w:val="20"/>
        </w:rPr>
        <w:t xml:space="preserve"> is the inertia constant, </w:t>
      </w:r>
      <w:r>
        <w:rPr>
          <w:rFonts w:ascii="Times New Roman" w:hAnsi="Times New Roman" w:cs="Times New Roman"/>
          <w:i/>
          <w:iCs/>
          <w:sz w:val="20"/>
          <w:szCs w:val="20"/>
        </w:rPr>
        <w:t>T</w:t>
      </w:r>
      <w:r>
        <w:rPr>
          <w:rFonts w:ascii="Times New Roman" w:hAnsi="Times New Roman" w:cs="Times New Roman"/>
          <w:sz w:val="20"/>
          <w:szCs w:val="20"/>
        </w:rPr>
        <w:t xml:space="preserve"> is torque and </w:t>
      </w:r>
      <w:r>
        <w:rPr>
          <w:rFonts w:ascii="Times New Roman" w:hAnsi="Times New Roman" w:cs="Times New Roman"/>
          <w:i/>
          <w:iCs/>
          <w:sz w:val="20"/>
          <w:szCs w:val="20"/>
        </w:rPr>
        <w:t>ω</w:t>
      </w:r>
      <w:r>
        <w:rPr>
          <w:rFonts w:ascii="Times New Roman" w:hAnsi="Times New Roman" w:cs="Times New Roman"/>
          <w:sz w:val="20"/>
          <w:szCs w:val="20"/>
        </w:rPr>
        <w:t xml:space="preserve"> is angular speed. Subscripts </w:t>
      </w:r>
      <w:r>
        <w:rPr>
          <w:rFonts w:ascii="Times New Roman" w:hAnsi="Times New Roman" w:cs="Times New Roman"/>
          <w:i/>
          <w:iCs/>
          <w:sz w:val="20"/>
          <w:szCs w:val="20"/>
        </w:rPr>
        <w:t>g</w:t>
      </w:r>
      <w:r>
        <w:rPr>
          <w:rFonts w:ascii="Times New Roman" w:hAnsi="Times New Roman" w:cs="Times New Roman"/>
          <w:sz w:val="20"/>
          <w:szCs w:val="20"/>
        </w:rPr>
        <w:t xml:space="preserve"> and </w:t>
      </w:r>
      <w:r>
        <w:rPr>
          <w:rFonts w:ascii="Times New Roman" w:hAnsi="Times New Roman" w:cs="Times New Roman"/>
          <w:i/>
          <w:iCs/>
          <w:sz w:val="20"/>
          <w:szCs w:val="20"/>
        </w:rPr>
        <w:t>w</w:t>
      </w:r>
      <w:r>
        <w:rPr>
          <w:rFonts w:ascii="Times New Roman" w:hAnsi="Times New Roman" w:cs="Times New Roman"/>
          <w:sz w:val="20"/>
          <w:szCs w:val="20"/>
        </w:rPr>
        <w:t xml:space="preserve"> indicate the generator and turbine quantities, respectively. The shaft stiffness and damping constant value are represented in </w:t>
      </w:r>
      <w:r>
        <w:rPr>
          <w:rFonts w:ascii="Times New Roman" w:hAnsi="Times New Roman" w:cs="Times New Roman"/>
          <w:i/>
          <w:iCs/>
          <w:sz w:val="20"/>
          <w:szCs w:val="20"/>
        </w:rPr>
        <w:t>KS</w:t>
      </w:r>
      <w:r>
        <w:rPr>
          <w:rFonts w:ascii="Times New Roman" w:hAnsi="Times New Roman" w:cs="Times New Roman"/>
          <w:sz w:val="20"/>
          <w:szCs w:val="20"/>
        </w:rPr>
        <w:t xml:space="preserve"> and </w:t>
      </w:r>
      <w:r>
        <w:rPr>
          <w:rFonts w:ascii="Times New Roman" w:hAnsi="Times New Roman" w:cs="Times New Roman"/>
          <w:i/>
          <w:iCs/>
          <w:sz w:val="20"/>
          <w:szCs w:val="20"/>
        </w:rPr>
        <w:t>Ds</w:t>
      </w:r>
      <w:r>
        <w:rPr>
          <w:rFonts w:ascii="Times New Roman" w:hAnsi="Times New Roman" w:cs="Times New Roman"/>
          <w:sz w:val="20"/>
          <w:szCs w:val="20"/>
        </w:rPr>
        <w:t xml:space="preserve"> , </w:t>
      </w:r>
      <w:r>
        <w:rPr>
          <w:rFonts w:ascii="Times New Roman" w:hAnsi="Times New Roman" w:cs="Times New Roman"/>
          <w:i/>
          <w:iCs/>
          <w:sz w:val="20"/>
          <w:szCs w:val="20"/>
        </w:rPr>
        <w:t>ω0</w:t>
      </w:r>
      <w:r>
        <w:rPr>
          <w:rFonts w:ascii="Times New Roman" w:hAnsi="Times New Roman" w:cs="Times New Roman"/>
          <w:sz w:val="20"/>
          <w:szCs w:val="20"/>
        </w:rPr>
        <w:t xml:space="preserve"> is the base value of angular speed. All the quantities are in per unit value.</w:t>
      </w:r>
      <w:r w:rsidR="007A6C73">
        <w:rPr>
          <w:rFonts w:ascii="Times New Roman" w:hAnsi="Times New Roman" w:cs="Times New Roman"/>
          <w:sz w:val="24"/>
          <w:szCs w:val="24"/>
        </w:rPr>
        <w:t xml:space="preserve"> </w:t>
      </w:r>
      <w:r w:rsidR="007A6C73">
        <w:rPr>
          <w:rFonts w:ascii="Times New Roman" w:hAnsi="Times New Roman" w:cs="Times New Roman"/>
          <w:sz w:val="20"/>
          <w:szCs w:val="20"/>
        </w:rPr>
        <w:t>DFIGs can be operated at any power factor, depending on converter ratings. DFIG is considered as wind turbine generator. Rotor side converter use vector control for reactive power and speed control. The rest of the paper is organized as follows: Section</w:t>
      </w:r>
      <w:r w:rsidR="007A6C73" w:rsidRPr="007A6C73">
        <w:rPr>
          <w:rFonts w:ascii="Times New Roman" w:hAnsi="Times New Roman" w:cs="Times New Roman"/>
          <w:sz w:val="20"/>
          <w:szCs w:val="20"/>
        </w:rPr>
        <w:t xml:space="preserve"> </w:t>
      </w:r>
      <w:r w:rsidR="007A6C73">
        <w:rPr>
          <w:rFonts w:ascii="Times New Roman" w:hAnsi="Times New Roman" w:cs="Times New Roman"/>
          <w:sz w:val="20"/>
          <w:szCs w:val="20"/>
        </w:rPr>
        <w:t>Wind turbine must stay connected even when the voltage at the point of common connection (PCC) with the grid drops to zero. The 150-ms delay</w:t>
      </w:r>
      <w:r w:rsidR="008B45EF" w:rsidRPr="008B45EF">
        <w:rPr>
          <w:rFonts w:ascii="Fd14974-Identity-H" w:hAnsi="Fd14974-Identity-H" w:cs="Fd14974-Identity-H"/>
          <w:sz w:val="18"/>
          <w:szCs w:val="18"/>
        </w:rPr>
        <w:t xml:space="preserve"> </w:t>
      </w:r>
      <w:r w:rsidR="008B45EF" w:rsidRPr="008B45EF">
        <w:rPr>
          <w:rFonts w:ascii="Times New Roman" w:hAnsi="Times New Roman" w:cs="Times New Roman"/>
          <w:sz w:val="20"/>
          <w:szCs w:val="20"/>
        </w:rPr>
        <w:t>Thus, voltage unbalance compensation can be achieved.</w:t>
      </w:r>
      <w:r w:rsidR="008B45EF">
        <w:rPr>
          <w:rFonts w:ascii="Times New Roman" w:hAnsi="Times New Roman" w:cs="Times New Roman"/>
          <w:sz w:val="20"/>
          <w:szCs w:val="20"/>
        </w:rPr>
        <w:t xml:space="preserve"> </w:t>
      </w:r>
      <w:r w:rsidR="008B45EF" w:rsidRPr="008B45EF">
        <w:rPr>
          <w:rFonts w:ascii="Times New Roman" w:hAnsi="Times New Roman" w:cs="Times New Roman"/>
          <w:sz w:val="20"/>
          <w:szCs w:val="20"/>
        </w:rPr>
        <w:t>The required voltage for injection should be divided by three to</w:t>
      </w:r>
      <w:r w:rsidR="008B45EF">
        <w:rPr>
          <w:rFonts w:ascii="Times New Roman" w:hAnsi="Times New Roman" w:cs="Times New Roman"/>
          <w:sz w:val="20"/>
          <w:szCs w:val="20"/>
        </w:rPr>
        <w:t xml:space="preserve"> </w:t>
      </w:r>
      <w:r w:rsidR="008B45EF" w:rsidRPr="008B45EF">
        <w:rPr>
          <w:rFonts w:ascii="Times New Roman" w:hAnsi="Times New Roman" w:cs="Times New Roman"/>
          <w:sz w:val="20"/>
          <w:szCs w:val="20"/>
        </w:rPr>
        <w:t>have the same role for each converter. The phase differences</w:t>
      </w:r>
      <w:r w:rsidR="008B45EF">
        <w:rPr>
          <w:rFonts w:ascii="Times New Roman" w:hAnsi="Times New Roman" w:cs="Times New Roman"/>
          <w:sz w:val="20"/>
          <w:szCs w:val="20"/>
        </w:rPr>
        <w:t xml:space="preserve"> </w:t>
      </w:r>
      <w:r w:rsidR="008B45EF" w:rsidRPr="008B45EF">
        <w:rPr>
          <w:rFonts w:ascii="Times New Roman" w:hAnsi="Times New Roman" w:cs="Times New Roman"/>
          <w:sz w:val="20"/>
          <w:szCs w:val="20"/>
        </w:rPr>
        <w:t>should be considered, as well. In the case of a single phase</w:t>
      </w:r>
      <w:r w:rsidR="008B45EF">
        <w:rPr>
          <w:rFonts w:ascii="Times New Roman" w:hAnsi="Times New Roman" w:cs="Times New Roman"/>
          <w:sz w:val="20"/>
          <w:szCs w:val="20"/>
        </w:rPr>
        <w:t xml:space="preserve"> </w:t>
      </w:r>
      <w:r w:rsidR="008B45EF" w:rsidRPr="008B45EF">
        <w:rPr>
          <w:rFonts w:ascii="Times New Roman" w:hAnsi="Times New Roman" w:cs="Times New Roman"/>
          <w:sz w:val="20"/>
          <w:szCs w:val="20"/>
        </w:rPr>
        <w:t>fault occurrence in the system, the converter in that phase can</w:t>
      </w:r>
      <w:r w:rsidR="008B45EF">
        <w:rPr>
          <w:rFonts w:ascii="Times New Roman" w:hAnsi="Times New Roman" w:cs="Times New Roman"/>
          <w:sz w:val="20"/>
          <w:szCs w:val="20"/>
        </w:rPr>
        <w:t xml:space="preserve"> </w:t>
      </w:r>
      <w:r w:rsidR="008B45EF" w:rsidRPr="008B45EF">
        <w:rPr>
          <w:rFonts w:ascii="Times New Roman" w:hAnsi="Times New Roman" w:cs="Times New Roman"/>
          <w:sz w:val="20"/>
          <w:szCs w:val="20"/>
        </w:rPr>
        <w:t>not participate for voltage unbalance compensation. So, this</w:t>
      </w:r>
      <w:r w:rsidR="008B45EF">
        <w:rPr>
          <w:rFonts w:ascii="Times New Roman" w:hAnsi="Times New Roman" w:cs="Times New Roman"/>
          <w:sz w:val="20"/>
          <w:szCs w:val="20"/>
        </w:rPr>
        <w:t xml:space="preserve"> </w:t>
      </w:r>
      <w:r w:rsidR="008B45EF" w:rsidRPr="008B45EF">
        <w:rPr>
          <w:rFonts w:ascii="Times New Roman" w:hAnsi="Times New Roman" w:cs="Times New Roman"/>
          <w:sz w:val="20"/>
          <w:szCs w:val="20"/>
        </w:rPr>
        <w:t>task should be divided between the other two converters.</w:t>
      </w:r>
    </w:p>
    <w:p w:rsidR="00536CDB" w:rsidRDefault="00217320" w:rsidP="005752D8">
      <w:pPr>
        <w:widowControl w:val="0"/>
        <w:tabs>
          <w:tab w:val="left" w:pos="5480"/>
        </w:tabs>
        <w:autoSpaceDE w:val="0"/>
        <w:autoSpaceDN w:val="0"/>
        <w:adjustRightInd w:val="0"/>
        <w:spacing w:after="0" w:line="0" w:lineRule="atLeast"/>
        <w:ind w:left="200"/>
        <w:rPr>
          <w:rFonts w:ascii="Times New Roman" w:hAnsi="Times New Roman" w:cs="Times New Roman"/>
          <w:sz w:val="24"/>
          <w:szCs w:val="24"/>
        </w:rPr>
      </w:pPr>
      <w:bookmarkStart w:id="1" w:name="page5"/>
      <w:bookmarkEnd w:id="1"/>
      <w:r>
        <w:rPr>
          <w:rFonts w:ascii="Times New Roman" w:hAnsi="Times New Roman" w:cs="Times New Roman"/>
          <w:sz w:val="20"/>
          <w:szCs w:val="20"/>
        </w:rPr>
        <w:t>In order to make a comparison of the transient stabilitygrid-</w:t>
      </w:r>
      <w:r w:rsidR="00144083">
        <w:rPr>
          <w:rFonts w:ascii="Times New Roman" w:hAnsi="Times New Roman" w:cs="Times New Roman"/>
          <w:sz w:val="20"/>
          <w:szCs w:val="20"/>
        </w:rPr>
        <w:t>side and rotor</w:t>
      </w:r>
      <w:r>
        <w:rPr>
          <w:rFonts w:ascii="Times New Roman" w:hAnsi="Times New Roman" w:cs="Times New Roman"/>
          <w:sz w:val="20"/>
          <w:szCs w:val="20"/>
        </w:rPr>
        <w:t>-</w:t>
      </w:r>
      <w:r w:rsidR="00144083">
        <w:rPr>
          <w:rFonts w:ascii="Times New Roman" w:hAnsi="Times New Roman" w:cs="Times New Roman"/>
          <w:sz w:val="20"/>
          <w:szCs w:val="20"/>
        </w:rPr>
        <w:t>side DC currents, C is the DC</w:t>
      </w:r>
      <w:r>
        <w:rPr>
          <w:rFonts w:ascii="Times New Roman" w:hAnsi="Times New Roman" w:cs="Times New Roman"/>
          <w:sz w:val="20"/>
          <w:szCs w:val="20"/>
        </w:rPr>
        <w:t>-link</w:t>
      </w:r>
    </w:p>
    <w:p w:rsidR="00536CDB" w:rsidRDefault="00144083" w:rsidP="005752D8">
      <w:pPr>
        <w:widowControl w:val="0"/>
        <w:tabs>
          <w:tab w:val="left" w:pos="5480"/>
        </w:tabs>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sz w:val="20"/>
          <w:szCs w:val="20"/>
        </w:rPr>
        <w:t>analysis of</w:t>
      </w:r>
      <w:r w:rsidR="00217320">
        <w:rPr>
          <w:rFonts w:ascii="Times New Roman" w:hAnsi="Times New Roman" w:cs="Times New Roman"/>
          <w:sz w:val="20"/>
          <w:szCs w:val="20"/>
        </w:rPr>
        <w:t xml:space="preserve">  the  wind  generator  system  with  different</w:t>
      </w:r>
      <w:r w:rsidR="00217320">
        <w:rPr>
          <w:rFonts w:ascii="Times New Roman" w:hAnsi="Times New Roman" w:cs="Times New Roman"/>
          <w:sz w:val="19"/>
          <w:szCs w:val="19"/>
        </w:rPr>
        <w:t>capacitor.</w:t>
      </w:r>
    </w:p>
    <w:p w:rsidR="00536CDB" w:rsidRDefault="00144083" w:rsidP="005752D8">
      <w:pPr>
        <w:widowControl w:val="0"/>
        <w:tabs>
          <w:tab w:val="left" w:pos="5480"/>
        </w:tabs>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sz w:val="20"/>
          <w:szCs w:val="20"/>
        </w:rPr>
        <w:t>Equivalent</w:t>
      </w:r>
      <w:r w:rsidR="00217320">
        <w:rPr>
          <w:rFonts w:ascii="Times New Roman" w:hAnsi="Times New Roman" w:cs="Times New Roman"/>
          <w:sz w:val="20"/>
          <w:szCs w:val="20"/>
        </w:rPr>
        <w:t xml:space="preserve"> models of the mechanical system, the traditional</w:t>
      </w:r>
      <w:r w:rsidR="00217320">
        <w:rPr>
          <w:rFonts w:ascii="Times New Roman" w:hAnsi="Times New Roman" w:cs="Times New Roman"/>
          <w:sz w:val="19"/>
          <w:szCs w:val="19"/>
        </w:rPr>
        <w:t>The voltage balance across the inductor is:</w:t>
      </w:r>
    </w:p>
    <w:p w:rsidR="00536CDB" w:rsidRDefault="00BB0F72" w:rsidP="005752D8">
      <w:pPr>
        <w:widowControl w:val="0"/>
        <w:autoSpaceDE w:val="0"/>
        <w:autoSpaceDN w:val="0"/>
        <w:adjustRightInd w:val="0"/>
        <w:spacing w:after="0" w:line="0" w:lineRule="atLeast"/>
        <w:rPr>
          <w:rFonts w:ascii="Times New Roman" w:hAnsi="Times New Roman" w:cs="Times New Roman"/>
          <w:sz w:val="24"/>
          <w:szCs w:val="24"/>
        </w:rPr>
      </w:pPr>
      <w:r>
        <w:rPr>
          <w:noProof/>
        </w:rPr>
        <w:drawing>
          <wp:anchor distT="0" distB="0" distL="114300" distR="114300" simplePos="0" relativeHeight="251665408" behindDoc="1" locked="0" layoutInCell="0" allowOverlap="1">
            <wp:simplePos x="0" y="0"/>
            <wp:positionH relativeFrom="column">
              <wp:posOffset>3181350</wp:posOffset>
            </wp:positionH>
            <wp:positionV relativeFrom="paragraph">
              <wp:posOffset>86995</wp:posOffset>
            </wp:positionV>
            <wp:extent cx="1952625" cy="590550"/>
            <wp:effectExtent l="1905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1952625" cy="590550"/>
                    </a:xfrm>
                    <a:prstGeom prst="rect">
                      <a:avLst/>
                    </a:prstGeom>
                    <a:noFill/>
                  </pic:spPr>
                </pic:pic>
              </a:graphicData>
            </a:graphic>
          </wp:anchor>
        </w:drawing>
      </w:r>
    </w:p>
    <w:p w:rsidR="00536CDB" w:rsidRDefault="00144083" w:rsidP="005752D8">
      <w:pPr>
        <w:widowControl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sz w:val="20"/>
          <w:szCs w:val="20"/>
        </w:rPr>
        <w:t>One-mass</w:t>
      </w:r>
      <w:r w:rsidR="00217320">
        <w:rPr>
          <w:rFonts w:ascii="Times New Roman" w:hAnsi="Times New Roman" w:cs="Times New Roman"/>
          <w:sz w:val="20"/>
          <w:szCs w:val="20"/>
        </w:rPr>
        <w:t xml:space="preserve"> shaft lumped model has been considered, which</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5752D8">
      <w:pPr>
        <w:widowControl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sz w:val="20"/>
          <w:szCs w:val="20"/>
        </w:rPr>
        <w:t>are shown in Fig. 3(b). The equation of this model can be</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5752D8">
      <w:pPr>
        <w:widowControl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sz w:val="20"/>
          <w:szCs w:val="20"/>
        </w:rPr>
        <w:t>given as:</w:t>
      </w:r>
    </w:p>
    <w:p w:rsidR="0070705C" w:rsidRDefault="00BB0F72" w:rsidP="0070705C">
      <w:pPr>
        <w:widowControl w:val="0"/>
        <w:autoSpaceDE w:val="0"/>
        <w:autoSpaceDN w:val="0"/>
        <w:adjustRightInd w:val="0"/>
        <w:spacing w:after="0" w:line="0" w:lineRule="atLeast"/>
        <w:rPr>
          <w:rFonts w:ascii="Times New Roman" w:hAnsi="Times New Roman" w:cs="Times New Roman"/>
          <w:b/>
          <w:bCs/>
          <w:sz w:val="20"/>
          <w:szCs w:val="20"/>
        </w:rPr>
      </w:pPr>
      <w:r>
        <w:rPr>
          <w:noProof/>
        </w:rPr>
        <w:drawing>
          <wp:anchor distT="0" distB="0" distL="114300" distR="114300" simplePos="0" relativeHeight="251666432" behindDoc="1" locked="0" layoutInCell="0" allowOverlap="1">
            <wp:simplePos x="0" y="0"/>
            <wp:positionH relativeFrom="column">
              <wp:posOffset>508000</wp:posOffset>
            </wp:positionH>
            <wp:positionV relativeFrom="paragraph">
              <wp:posOffset>4445</wp:posOffset>
            </wp:positionV>
            <wp:extent cx="1567180" cy="277495"/>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567180" cy="277495"/>
                    </a:xfrm>
                    <a:prstGeom prst="rect">
                      <a:avLst/>
                    </a:prstGeom>
                    <a:noFill/>
                  </pic:spPr>
                </pic:pic>
              </a:graphicData>
            </a:graphic>
          </wp:anchor>
        </w:drawing>
      </w:r>
    </w:p>
    <w:p w:rsidR="00536CDB" w:rsidRDefault="00217320" w:rsidP="0070705C">
      <w:pPr>
        <w:widowControl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b/>
          <w:bCs/>
          <w:sz w:val="20"/>
          <w:szCs w:val="20"/>
        </w:rPr>
        <w:t>(2)</w:t>
      </w:r>
    </w:p>
    <w:p w:rsidR="00536CDB" w:rsidRDefault="00217320" w:rsidP="005752D8">
      <w:pPr>
        <w:widowControl w:val="0"/>
        <w:overflowPunct w:val="0"/>
        <w:autoSpaceDE w:val="0"/>
        <w:autoSpaceDN w:val="0"/>
        <w:adjustRightInd w:val="0"/>
        <w:spacing w:after="0" w:line="0" w:lineRule="atLeast"/>
        <w:ind w:right="20" w:firstLine="202"/>
        <w:jc w:val="both"/>
        <w:rPr>
          <w:rFonts w:ascii="Times New Roman" w:hAnsi="Times New Roman" w:cs="Times New Roman"/>
          <w:sz w:val="24"/>
          <w:szCs w:val="24"/>
        </w:rPr>
      </w:pPr>
      <w:r>
        <w:rPr>
          <w:rFonts w:ascii="Times New Roman" w:hAnsi="Times New Roman" w:cs="Times New Roman"/>
          <w:sz w:val="20"/>
          <w:szCs w:val="20"/>
        </w:rPr>
        <w:t xml:space="preserve">Where </w:t>
      </w:r>
      <w:r>
        <w:rPr>
          <w:rFonts w:ascii="Times New Roman" w:hAnsi="Times New Roman" w:cs="Times New Roman"/>
          <w:i/>
          <w:iCs/>
          <w:sz w:val="20"/>
          <w:szCs w:val="20"/>
        </w:rPr>
        <w:t>HM</w:t>
      </w:r>
      <w:r>
        <w:rPr>
          <w:rFonts w:ascii="Times New Roman" w:hAnsi="Times New Roman" w:cs="Times New Roman"/>
          <w:sz w:val="20"/>
          <w:szCs w:val="20"/>
        </w:rPr>
        <w:t xml:space="preserve"> the inertia constant, DM is the damping constant value of turbine. </w:t>
      </w:r>
      <w:r>
        <w:rPr>
          <w:rFonts w:ascii="Times New Roman" w:hAnsi="Times New Roman" w:cs="Times New Roman"/>
          <w:i/>
          <w:iCs/>
          <w:sz w:val="20"/>
          <w:szCs w:val="20"/>
        </w:rPr>
        <w:t>ωM</w:t>
      </w:r>
      <w:r>
        <w:rPr>
          <w:rFonts w:ascii="Times New Roman" w:hAnsi="Times New Roman" w:cs="Times New Roman"/>
          <w:sz w:val="20"/>
          <w:szCs w:val="20"/>
        </w:rPr>
        <w:t xml:space="preserve"> is the angular speed of generator. Of cause, in this model the angular speed of turbine is equal to the angular speed of generator.</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5752D8">
      <w:pPr>
        <w:widowControl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b/>
          <w:bCs/>
          <w:sz w:val="20"/>
          <w:szCs w:val="20"/>
        </w:rPr>
        <w:t xml:space="preserve">B. </w:t>
      </w:r>
      <w:r w:rsidR="006732C8">
        <w:rPr>
          <w:rFonts w:ascii="Times New Roman" w:hAnsi="Times New Roman" w:cs="Times New Roman"/>
          <w:b/>
          <w:bCs/>
          <w:sz w:val="20"/>
          <w:szCs w:val="20"/>
        </w:rPr>
        <w:t>Control Strategy</w:t>
      </w:r>
      <w:r w:rsidR="004067E2">
        <w:rPr>
          <w:rFonts w:ascii="Times New Roman" w:hAnsi="Times New Roman" w:cs="Times New Roman"/>
          <w:b/>
          <w:bCs/>
          <w:sz w:val="20"/>
          <w:szCs w:val="20"/>
        </w:rPr>
        <w:t xml:space="preserve"> of  Grid-side Converter</w:t>
      </w:r>
      <w:r w:rsidR="006732C8">
        <w:rPr>
          <w:rFonts w:ascii="Times New Roman" w:hAnsi="Times New Roman" w:cs="Times New Roman"/>
          <w:b/>
          <w:bCs/>
          <w:sz w:val="20"/>
          <w:szCs w:val="20"/>
        </w:rPr>
        <w:t xml:space="preserve"> </w:t>
      </w:r>
    </w:p>
    <w:p w:rsidR="00536CDB" w:rsidRDefault="00217320" w:rsidP="005752D8">
      <w:pPr>
        <w:widowControl w:val="0"/>
        <w:overflowPunct w:val="0"/>
        <w:autoSpaceDE w:val="0"/>
        <w:autoSpaceDN w:val="0"/>
        <w:adjustRightInd w:val="0"/>
        <w:spacing w:after="0" w:line="0" w:lineRule="atLeast"/>
        <w:ind w:firstLine="202"/>
        <w:jc w:val="both"/>
        <w:rPr>
          <w:rFonts w:ascii="Times New Roman" w:hAnsi="Times New Roman" w:cs="Times New Roman"/>
          <w:sz w:val="24"/>
          <w:szCs w:val="24"/>
        </w:rPr>
      </w:pPr>
      <w:r>
        <w:rPr>
          <w:rFonts w:ascii="Times New Roman" w:hAnsi="Times New Roman" w:cs="Times New Roman"/>
          <w:sz w:val="20"/>
          <w:szCs w:val="20"/>
        </w:rPr>
        <w:t>A vector-control approach is used with a reference frame oriented along the grid voltage vector position, enabling independent control of the active and reactive power flowing between the grid and the grid-side converter. The PWM voltage source converter is current regulated, with the d-axis current</w:t>
      </w:r>
    </w:p>
    <w:p w:rsidR="00536CDB" w:rsidRDefault="00BB0F72" w:rsidP="005752D8">
      <w:pPr>
        <w:widowControl w:val="0"/>
        <w:autoSpaceDE w:val="0"/>
        <w:autoSpaceDN w:val="0"/>
        <w:adjustRightInd w:val="0"/>
        <w:spacing w:after="0" w:line="0" w:lineRule="atLeast"/>
        <w:rPr>
          <w:rFonts w:ascii="Times New Roman" w:hAnsi="Times New Roman" w:cs="Times New Roman"/>
          <w:sz w:val="24"/>
          <w:szCs w:val="24"/>
        </w:rPr>
      </w:pPr>
      <w:r>
        <w:rPr>
          <w:noProof/>
        </w:rPr>
        <w:drawing>
          <wp:anchor distT="0" distB="0" distL="114300" distR="114300" simplePos="0" relativeHeight="251667456" behindDoc="1" locked="0" layoutInCell="0" allowOverlap="1">
            <wp:simplePos x="0" y="0"/>
            <wp:positionH relativeFrom="column">
              <wp:posOffset>1095375</wp:posOffset>
            </wp:positionH>
            <wp:positionV relativeFrom="paragraph">
              <wp:posOffset>147320</wp:posOffset>
            </wp:positionV>
            <wp:extent cx="2952750" cy="1476375"/>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2952750" cy="1476375"/>
                    </a:xfrm>
                    <a:prstGeom prst="rect">
                      <a:avLst/>
                    </a:prstGeom>
                    <a:noFill/>
                  </pic:spPr>
                </pic:pic>
              </a:graphicData>
            </a:graphic>
          </wp:anchor>
        </w:drawing>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6732C8" w:rsidP="00E668BD">
      <w:pPr>
        <w:widowControl w:val="0"/>
        <w:overflowPunct w:val="0"/>
        <w:autoSpaceDE w:val="0"/>
        <w:autoSpaceDN w:val="0"/>
        <w:adjustRightInd w:val="0"/>
        <w:spacing w:after="0" w:line="0" w:lineRule="atLeast"/>
        <w:jc w:val="center"/>
        <w:rPr>
          <w:rFonts w:ascii="Times New Roman" w:hAnsi="Times New Roman" w:cs="Times New Roman"/>
          <w:b/>
          <w:bCs/>
          <w:sz w:val="20"/>
          <w:szCs w:val="20"/>
        </w:rPr>
      </w:pPr>
      <w:r>
        <w:rPr>
          <w:rFonts w:ascii="Times New Roman" w:hAnsi="Times New Roman" w:cs="Times New Roman"/>
          <w:b/>
          <w:bCs/>
          <w:sz w:val="20"/>
          <w:szCs w:val="20"/>
        </w:rPr>
        <w:lastRenderedPageBreak/>
        <w:t>Fig.5.</w:t>
      </w:r>
      <w:r w:rsidR="00217320">
        <w:rPr>
          <w:rFonts w:ascii="Times New Roman" w:hAnsi="Times New Roman" w:cs="Times New Roman"/>
          <w:b/>
          <w:bCs/>
          <w:sz w:val="20"/>
          <w:szCs w:val="20"/>
        </w:rPr>
        <w:t xml:space="preserve">Grid-side PWM voltage source converter </w:t>
      </w:r>
      <w:r w:rsidR="004067E2">
        <w:rPr>
          <w:rFonts w:ascii="Times New Roman" w:hAnsi="Times New Roman" w:cs="Times New Roman"/>
          <w:b/>
          <w:bCs/>
          <w:sz w:val="20"/>
          <w:szCs w:val="20"/>
        </w:rPr>
        <w:t>arrangement to the grid</w:t>
      </w:r>
    </w:p>
    <w:p w:rsidR="004067E2" w:rsidRDefault="00E668BD" w:rsidP="005752D8">
      <w:pPr>
        <w:widowControl w:val="0"/>
        <w:overflowPunct w:val="0"/>
        <w:autoSpaceDE w:val="0"/>
        <w:autoSpaceDN w:val="0"/>
        <w:adjustRightInd w:val="0"/>
        <w:spacing w:after="0" w:line="0" w:lineRule="atLeast"/>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0" allowOverlap="1">
            <wp:simplePos x="0" y="0"/>
            <wp:positionH relativeFrom="column">
              <wp:posOffset>1304925</wp:posOffset>
            </wp:positionH>
            <wp:positionV relativeFrom="paragraph">
              <wp:posOffset>45085</wp:posOffset>
            </wp:positionV>
            <wp:extent cx="3005455" cy="1666875"/>
            <wp:effectExtent l="1905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3005455" cy="1666875"/>
                    </a:xfrm>
                    <a:prstGeom prst="rect">
                      <a:avLst/>
                    </a:prstGeom>
                    <a:noFill/>
                  </pic:spPr>
                </pic:pic>
              </a:graphicData>
            </a:graphic>
          </wp:anchor>
        </w:drawing>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6732C8" w:rsidP="00E668BD">
      <w:pPr>
        <w:widowControl w:val="0"/>
        <w:overflowPunct w:val="0"/>
        <w:autoSpaceDE w:val="0"/>
        <w:autoSpaceDN w:val="0"/>
        <w:adjustRightInd w:val="0"/>
        <w:spacing w:after="0" w:line="0" w:lineRule="atLeast"/>
        <w:ind w:right="20" w:firstLine="50"/>
        <w:jc w:val="center"/>
        <w:rPr>
          <w:rFonts w:ascii="Times New Roman" w:hAnsi="Times New Roman" w:cs="Times New Roman"/>
          <w:sz w:val="24"/>
          <w:szCs w:val="24"/>
        </w:rPr>
      </w:pPr>
      <w:r>
        <w:rPr>
          <w:rFonts w:ascii="Times New Roman" w:hAnsi="Times New Roman" w:cs="Times New Roman"/>
          <w:b/>
          <w:bCs/>
          <w:sz w:val="20"/>
          <w:szCs w:val="20"/>
        </w:rPr>
        <w:t>Fig.6</w:t>
      </w:r>
      <w:r w:rsidR="00217320">
        <w:rPr>
          <w:rFonts w:ascii="Times New Roman" w:hAnsi="Times New Roman" w:cs="Times New Roman"/>
          <w:b/>
          <w:bCs/>
          <w:sz w:val="20"/>
          <w:szCs w:val="20"/>
        </w:rPr>
        <w:t>. Vector-control structure for grid-side voltage source converter.</w:t>
      </w:r>
    </w:p>
    <w:p w:rsidR="00536CDB" w:rsidRDefault="00217320" w:rsidP="005752D8">
      <w:pPr>
        <w:widowControl w:val="0"/>
        <w:overflowPunct w:val="0"/>
        <w:autoSpaceDE w:val="0"/>
        <w:autoSpaceDN w:val="0"/>
        <w:adjustRightInd w:val="0"/>
        <w:spacing w:after="0" w:line="0" w:lineRule="atLeast"/>
        <w:ind w:firstLine="151"/>
        <w:jc w:val="both"/>
        <w:rPr>
          <w:rFonts w:ascii="Times New Roman" w:hAnsi="Times New Roman" w:cs="Times New Roman"/>
          <w:sz w:val="24"/>
          <w:szCs w:val="24"/>
        </w:rPr>
      </w:pPr>
      <w:r>
        <w:rPr>
          <w:rFonts w:ascii="Times New Roman" w:hAnsi="Times New Roman" w:cs="Times New Roman"/>
          <w:sz w:val="20"/>
          <w:szCs w:val="20"/>
        </w:rPr>
        <w:t xml:space="preserve">Used to regulate the DC-link voltage and the q-axis current used to regulate the reactive power. The schematic of the grid-side PWM voltage source converter, where </w:t>
      </w:r>
      <w:r>
        <w:rPr>
          <w:rFonts w:ascii="Times New Roman" w:hAnsi="Times New Roman" w:cs="Times New Roman"/>
          <w:i/>
          <w:iCs/>
          <w:sz w:val="20"/>
          <w:szCs w:val="20"/>
        </w:rPr>
        <w:t xml:space="preserve">ugabc </w:t>
      </w:r>
      <w:r>
        <w:rPr>
          <w:rFonts w:ascii="Times New Roman" w:hAnsi="Times New Roman" w:cs="Times New Roman"/>
          <w:sz w:val="20"/>
          <w:szCs w:val="20"/>
        </w:rPr>
        <w:t>are the three phase grid voltages,</w:t>
      </w:r>
      <w:r>
        <w:rPr>
          <w:rFonts w:ascii="Times New Roman" w:hAnsi="Times New Roman" w:cs="Times New Roman"/>
          <w:i/>
          <w:iCs/>
          <w:sz w:val="20"/>
          <w:szCs w:val="20"/>
        </w:rPr>
        <w:t xml:space="preserve"> ugcabc </w:t>
      </w:r>
      <w:r>
        <w:rPr>
          <w:rFonts w:ascii="Times New Roman" w:hAnsi="Times New Roman" w:cs="Times New Roman"/>
          <w:sz w:val="20"/>
          <w:szCs w:val="20"/>
        </w:rPr>
        <w:t>are the</w:t>
      </w:r>
      <w:r>
        <w:rPr>
          <w:rFonts w:ascii="Times New Roman" w:hAnsi="Times New Roman" w:cs="Times New Roman"/>
          <w:i/>
          <w:iCs/>
          <w:sz w:val="20"/>
          <w:szCs w:val="20"/>
        </w:rPr>
        <w:t xml:space="preserve"> </w:t>
      </w:r>
      <w:r>
        <w:rPr>
          <w:rFonts w:ascii="Times New Roman" w:hAnsi="Times New Roman" w:cs="Times New Roman"/>
          <w:sz w:val="20"/>
          <w:szCs w:val="20"/>
        </w:rPr>
        <w:t xml:space="preserve">three phase grid-side converter voltages, </w:t>
      </w:r>
      <w:r>
        <w:rPr>
          <w:rFonts w:ascii="Times New Roman" w:hAnsi="Times New Roman" w:cs="Times New Roman"/>
          <w:i/>
          <w:iCs/>
          <w:sz w:val="20"/>
          <w:szCs w:val="20"/>
        </w:rPr>
        <w:t>iga</w:t>
      </w:r>
      <w:r>
        <w:rPr>
          <w:rFonts w:ascii="Times New Roman" w:hAnsi="Times New Roman" w:cs="Times New Roman"/>
          <w:sz w:val="20"/>
          <w:szCs w:val="20"/>
        </w:rPr>
        <w:t xml:space="preserve">, </w:t>
      </w:r>
      <w:r>
        <w:rPr>
          <w:rFonts w:ascii="Times New Roman" w:hAnsi="Times New Roman" w:cs="Times New Roman"/>
          <w:i/>
          <w:iCs/>
          <w:sz w:val="20"/>
          <w:szCs w:val="20"/>
        </w:rPr>
        <w:t>igb</w:t>
      </w:r>
      <w:r>
        <w:rPr>
          <w:rFonts w:ascii="Times New Roman" w:hAnsi="Times New Roman" w:cs="Times New Roman"/>
          <w:sz w:val="20"/>
          <w:szCs w:val="20"/>
        </w:rPr>
        <w:t xml:space="preserve">, </w:t>
      </w:r>
      <w:r>
        <w:rPr>
          <w:rFonts w:ascii="Times New Roman" w:hAnsi="Times New Roman" w:cs="Times New Roman"/>
          <w:i/>
          <w:iCs/>
          <w:sz w:val="20"/>
          <w:szCs w:val="20"/>
        </w:rPr>
        <w:t>igc</w:t>
      </w:r>
      <w:r>
        <w:rPr>
          <w:rFonts w:ascii="Times New Roman" w:hAnsi="Times New Roman" w:cs="Times New Roman"/>
          <w:sz w:val="20"/>
          <w:szCs w:val="20"/>
        </w:rPr>
        <w:t xml:space="preserve"> are the three phase grid-side converter currents, </w:t>
      </w:r>
      <w:r>
        <w:rPr>
          <w:rFonts w:ascii="Times New Roman" w:hAnsi="Times New Roman" w:cs="Times New Roman"/>
          <w:i/>
          <w:iCs/>
          <w:sz w:val="20"/>
          <w:szCs w:val="20"/>
        </w:rPr>
        <w:t>Rg</w:t>
      </w:r>
      <w:r>
        <w:rPr>
          <w:rFonts w:ascii="Times New Roman" w:hAnsi="Times New Roman" w:cs="Times New Roman"/>
          <w:sz w:val="20"/>
          <w:szCs w:val="20"/>
        </w:rPr>
        <w:t xml:space="preserve"> and </w:t>
      </w:r>
      <w:r>
        <w:rPr>
          <w:rFonts w:ascii="Times New Roman" w:hAnsi="Times New Roman" w:cs="Times New Roman"/>
          <w:i/>
          <w:iCs/>
          <w:sz w:val="20"/>
          <w:szCs w:val="20"/>
        </w:rPr>
        <w:t>Lg</w:t>
      </w:r>
      <w:r>
        <w:rPr>
          <w:rFonts w:ascii="Times New Roman" w:hAnsi="Times New Roman" w:cs="Times New Roman"/>
          <w:sz w:val="20"/>
          <w:szCs w:val="20"/>
        </w:rPr>
        <w:t xml:space="preserve"> are the inductor resistance and inductance, </w:t>
      </w:r>
      <w:r>
        <w:rPr>
          <w:rFonts w:ascii="Times New Roman" w:hAnsi="Times New Roman" w:cs="Times New Roman"/>
          <w:i/>
          <w:iCs/>
          <w:sz w:val="20"/>
          <w:szCs w:val="20"/>
        </w:rPr>
        <w:t>idcg</w:t>
      </w:r>
      <w:r>
        <w:rPr>
          <w:rFonts w:ascii="Times New Roman" w:hAnsi="Times New Roman" w:cs="Times New Roman"/>
          <w:sz w:val="20"/>
          <w:szCs w:val="20"/>
        </w:rPr>
        <w:t xml:space="preserve">, </w:t>
      </w:r>
      <w:r>
        <w:rPr>
          <w:rFonts w:ascii="Times New Roman" w:hAnsi="Times New Roman" w:cs="Times New Roman"/>
          <w:i/>
          <w:iCs/>
          <w:sz w:val="20"/>
          <w:szCs w:val="20"/>
        </w:rPr>
        <w:t>idcr</w:t>
      </w:r>
      <w:r>
        <w:rPr>
          <w:rFonts w:ascii="Times New Roman" w:hAnsi="Times New Roman" w:cs="Times New Roman"/>
          <w:sz w:val="20"/>
          <w:szCs w:val="20"/>
        </w:rPr>
        <w:t xml:space="preserve"> are the</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5752D8">
      <w:pPr>
        <w:widowControl w:val="0"/>
        <w:autoSpaceDE w:val="0"/>
        <w:autoSpaceDN w:val="0"/>
        <w:adjustRightInd w:val="0"/>
        <w:spacing w:after="0" w:line="0" w:lineRule="atLeast"/>
        <w:ind w:left="4507"/>
        <w:rPr>
          <w:rFonts w:ascii="Times New Roman" w:hAnsi="Times New Roman" w:cs="Times New Roman"/>
          <w:sz w:val="24"/>
          <w:szCs w:val="24"/>
        </w:rPr>
      </w:pPr>
      <w:r>
        <w:rPr>
          <w:rFonts w:ascii="Times New Roman" w:hAnsi="Times New Roman" w:cs="Times New Roman"/>
          <w:b/>
          <w:bCs/>
          <w:sz w:val="20"/>
          <w:szCs w:val="20"/>
        </w:rPr>
        <w:t>(3)</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5752D8">
      <w:pPr>
        <w:widowControl w:val="0"/>
        <w:overflowPunct w:val="0"/>
        <w:autoSpaceDE w:val="0"/>
        <w:autoSpaceDN w:val="0"/>
        <w:adjustRightInd w:val="0"/>
        <w:spacing w:after="0" w:line="0" w:lineRule="atLeast"/>
        <w:ind w:left="7" w:firstLine="202"/>
        <w:jc w:val="both"/>
        <w:rPr>
          <w:rFonts w:ascii="Times New Roman" w:hAnsi="Times New Roman" w:cs="Times New Roman"/>
          <w:sz w:val="24"/>
          <w:szCs w:val="24"/>
        </w:rPr>
      </w:pPr>
      <w:r>
        <w:rPr>
          <w:rFonts w:ascii="Times New Roman" w:hAnsi="Times New Roman" w:cs="Times New Roman"/>
          <w:sz w:val="20"/>
          <w:szCs w:val="20"/>
        </w:rPr>
        <w:t>By using the abc-to-dq transformation matrix, the following equation can be given:</w:t>
      </w:r>
    </w:p>
    <w:p w:rsidR="00536CDB" w:rsidRDefault="00BB0F72" w:rsidP="005752D8">
      <w:pPr>
        <w:widowControl w:val="0"/>
        <w:autoSpaceDE w:val="0"/>
        <w:autoSpaceDN w:val="0"/>
        <w:adjustRightInd w:val="0"/>
        <w:spacing w:after="0" w:line="0" w:lineRule="atLeast"/>
        <w:rPr>
          <w:rFonts w:ascii="Times New Roman" w:hAnsi="Times New Roman" w:cs="Times New Roman"/>
          <w:sz w:val="24"/>
          <w:szCs w:val="24"/>
        </w:rPr>
      </w:pPr>
      <w:r>
        <w:rPr>
          <w:noProof/>
        </w:rPr>
        <w:drawing>
          <wp:anchor distT="0" distB="0" distL="114300" distR="114300" simplePos="0" relativeHeight="251669504" behindDoc="1" locked="0" layoutInCell="0" allowOverlap="1">
            <wp:simplePos x="0" y="0"/>
            <wp:positionH relativeFrom="column">
              <wp:posOffset>628015</wp:posOffset>
            </wp:positionH>
            <wp:positionV relativeFrom="paragraph">
              <wp:posOffset>6985</wp:posOffset>
            </wp:positionV>
            <wp:extent cx="1916430" cy="561340"/>
            <wp:effectExtent l="1905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1916430" cy="561340"/>
                    </a:xfrm>
                    <a:prstGeom prst="rect">
                      <a:avLst/>
                    </a:prstGeom>
                    <a:noFill/>
                  </pic:spPr>
                </pic:pic>
              </a:graphicData>
            </a:graphic>
          </wp:anchor>
        </w:drawing>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5752D8">
      <w:pPr>
        <w:widowControl w:val="0"/>
        <w:autoSpaceDE w:val="0"/>
        <w:autoSpaceDN w:val="0"/>
        <w:adjustRightInd w:val="0"/>
        <w:spacing w:after="0" w:line="0" w:lineRule="atLeast"/>
        <w:ind w:left="4507"/>
        <w:rPr>
          <w:rFonts w:ascii="Times New Roman" w:hAnsi="Times New Roman" w:cs="Times New Roman"/>
          <w:sz w:val="24"/>
          <w:szCs w:val="24"/>
        </w:rPr>
      </w:pPr>
      <w:r>
        <w:rPr>
          <w:rFonts w:ascii="Times New Roman" w:hAnsi="Times New Roman" w:cs="Times New Roman"/>
          <w:b/>
          <w:bCs/>
          <w:sz w:val="20"/>
          <w:szCs w:val="20"/>
        </w:rPr>
        <w:t>(4)</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5752D8">
      <w:pPr>
        <w:widowControl w:val="0"/>
        <w:overflowPunct w:val="0"/>
        <w:autoSpaceDE w:val="0"/>
        <w:autoSpaceDN w:val="0"/>
        <w:adjustRightInd w:val="0"/>
        <w:spacing w:after="0" w:line="0" w:lineRule="atLeast"/>
        <w:ind w:left="7"/>
        <w:jc w:val="both"/>
        <w:rPr>
          <w:rFonts w:ascii="Times New Roman" w:hAnsi="Times New Roman" w:cs="Times New Roman"/>
          <w:sz w:val="24"/>
          <w:szCs w:val="24"/>
        </w:rPr>
      </w:pPr>
      <w:r>
        <w:rPr>
          <w:rFonts w:ascii="Times New Roman" w:hAnsi="Times New Roman" w:cs="Times New Roman"/>
          <w:sz w:val="20"/>
          <w:szCs w:val="20"/>
        </w:rPr>
        <w:t xml:space="preserve">Where </w:t>
      </w:r>
      <w:r>
        <w:rPr>
          <w:rFonts w:ascii="Times New Roman" w:hAnsi="Times New Roman" w:cs="Times New Roman"/>
          <w:i/>
          <w:iCs/>
          <w:sz w:val="20"/>
          <w:szCs w:val="20"/>
        </w:rPr>
        <w:t>ugd</w:t>
      </w:r>
      <w:r>
        <w:rPr>
          <w:rFonts w:ascii="Times New Roman" w:hAnsi="Times New Roman" w:cs="Times New Roman"/>
          <w:sz w:val="20"/>
          <w:szCs w:val="20"/>
        </w:rPr>
        <w:t xml:space="preserve">, </w:t>
      </w:r>
      <w:r>
        <w:rPr>
          <w:rFonts w:ascii="Times New Roman" w:hAnsi="Times New Roman" w:cs="Times New Roman"/>
          <w:i/>
          <w:iCs/>
          <w:sz w:val="20"/>
          <w:szCs w:val="20"/>
        </w:rPr>
        <w:t>ugq</w:t>
      </w:r>
      <w:r>
        <w:rPr>
          <w:rFonts w:ascii="Times New Roman" w:hAnsi="Times New Roman" w:cs="Times New Roman"/>
          <w:sz w:val="20"/>
          <w:szCs w:val="20"/>
        </w:rPr>
        <w:t xml:space="preserve"> are the grid voltages in d- and q-axis, </w:t>
      </w:r>
      <w:r>
        <w:rPr>
          <w:rFonts w:ascii="Times New Roman" w:hAnsi="Times New Roman" w:cs="Times New Roman"/>
          <w:i/>
          <w:iCs/>
          <w:sz w:val="20"/>
          <w:szCs w:val="20"/>
        </w:rPr>
        <w:t>ugcd</w:t>
      </w:r>
      <w:r>
        <w:rPr>
          <w:rFonts w:ascii="Times New Roman" w:hAnsi="Times New Roman" w:cs="Times New Roman"/>
          <w:sz w:val="20"/>
          <w:szCs w:val="20"/>
        </w:rPr>
        <w:t>,</w:t>
      </w:r>
      <w:r>
        <w:rPr>
          <w:rFonts w:ascii="Times New Roman" w:hAnsi="Times New Roman" w:cs="Times New Roman"/>
          <w:i/>
          <w:iCs/>
          <w:sz w:val="20"/>
          <w:szCs w:val="20"/>
        </w:rPr>
        <w:t xml:space="preserve"> ugcq </w:t>
      </w:r>
      <w:r>
        <w:rPr>
          <w:rFonts w:ascii="Times New Roman" w:hAnsi="Times New Roman" w:cs="Times New Roman"/>
          <w:sz w:val="20"/>
          <w:szCs w:val="20"/>
        </w:rPr>
        <w:t xml:space="preserve">are the grid-side converter voltages in d- and q-axis, </w:t>
      </w:r>
      <w:r>
        <w:rPr>
          <w:rFonts w:ascii="Times New Roman" w:hAnsi="Times New Roman" w:cs="Times New Roman"/>
          <w:i/>
          <w:iCs/>
          <w:sz w:val="20"/>
          <w:szCs w:val="20"/>
        </w:rPr>
        <w:t>igd</w:t>
      </w:r>
      <w:r>
        <w:rPr>
          <w:rFonts w:ascii="Times New Roman" w:hAnsi="Times New Roman" w:cs="Times New Roman"/>
          <w:sz w:val="20"/>
          <w:szCs w:val="20"/>
        </w:rPr>
        <w:t xml:space="preserve">, </w:t>
      </w:r>
      <w:r>
        <w:rPr>
          <w:rFonts w:ascii="Times New Roman" w:hAnsi="Times New Roman" w:cs="Times New Roman"/>
          <w:i/>
          <w:iCs/>
          <w:sz w:val="20"/>
          <w:szCs w:val="20"/>
        </w:rPr>
        <w:t>igq</w:t>
      </w:r>
      <w:r>
        <w:rPr>
          <w:rFonts w:ascii="Times New Roman" w:hAnsi="Times New Roman" w:cs="Times New Roman"/>
          <w:sz w:val="20"/>
          <w:szCs w:val="20"/>
        </w:rPr>
        <w:t xml:space="preserve"> are the grid-side converter currents in d- and q-axis, </w:t>
      </w:r>
      <w:r>
        <w:rPr>
          <w:rFonts w:ascii="Times New Roman" w:hAnsi="Times New Roman" w:cs="Times New Roman"/>
          <w:i/>
          <w:iCs/>
          <w:sz w:val="20"/>
          <w:szCs w:val="20"/>
        </w:rPr>
        <w:t>ωe</w:t>
      </w:r>
      <w:r>
        <w:rPr>
          <w:rFonts w:ascii="Times New Roman" w:hAnsi="Times New Roman" w:cs="Times New Roman"/>
          <w:sz w:val="20"/>
          <w:szCs w:val="20"/>
        </w:rPr>
        <w:t xml:space="preserve"> is the electrical angular velocity of the grid voltage</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5752D8">
      <w:pPr>
        <w:widowControl w:val="0"/>
        <w:overflowPunct w:val="0"/>
        <w:autoSpaceDE w:val="0"/>
        <w:autoSpaceDN w:val="0"/>
        <w:adjustRightInd w:val="0"/>
        <w:spacing w:after="0" w:line="0" w:lineRule="atLeast"/>
        <w:ind w:left="7" w:firstLine="202"/>
        <w:jc w:val="both"/>
        <w:rPr>
          <w:rFonts w:ascii="Times New Roman" w:hAnsi="Times New Roman" w:cs="Times New Roman"/>
          <w:sz w:val="24"/>
          <w:szCs w:val="24"/>
        </w:rPr>
      </w:pPr>
      <w:r>
        <w:rPr>
          <w:rFonts w:ascii="Times New Roman" w:hAnsi="Times New Roman" w:cs="Times New Roman"/>
          <w:sz w:val="20"/>
          <w:szCs w:val="20"/>
        </w:rPr>
        <w:t>Neglecting harmonics due to the switching and the losses in the resistance and converter, the following equations can be obtained.</w:t>
      </w:r>
    </w:p>
    <w:p w:rsidR="00536CDB" w:rsidRDefault="00BB0F72" w:rsidP="005752D8">
      <w:pPr>
        <w:widowControl w:val="0"/>
        <w:autoSpaceDE w:val="0"/>
        <w:autoSpaceDN w:val="0"/>
        <w:adjustRightInd w:val="0"/>
        <w:spacing w:after="0" w:line="0" w:lineRule="atLeast"/>
        <w:rPr>
          <w:rFonts w:ascii="Times New Roman" w:hAnsi="Times New Roman" w:cs="Times New Roman"/>
          <w:sz w:val="24"/>
          <w:szCs w:val="24"/>
        </w:rPr>
      </w:pPr>
      <w:r>
        <w:rPr>
          <w:noProof/>
        </w:rPr>
        <w:drawing>
          <wp:anchor distT="0" distB="0" distL="114300" distR="114300" simplePos="0" relativeHeight="251670528" behindDoc="1" locked="0" layoutInCell="0" allowOverlap="1">
            <wp:simplePos x="0" y="0"/>
            <wp:positionH relativeFrom="column">
              <wp:posOffset>1035050</wp:posOffset>
            </wp:positionH>
            <wp:positionV relativeFrom="paragraph">
              <wp:posOffset>4445</wp:posOffset>
            </wp:positionV>
            <wp:extent cx="1097280" cy="1228090"/>
            <wp:effectExtent l="1905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1097280" cy="1228090"/>
                    </a:xfrm>
                    <a:prstGeom prst="rect">
                      <a:avLst/>
                    </a:prstGeom>
                    <a:noFill/>
                  </pic:spPr>
                </pic:pic>
              </a:graphicData>
            </a:graphic>
          </wp:anchor>
        </w:drawing>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5752D8">
      <w:pPr>
        <w:widowControl w:val="0"/>
        <w:autoSpaceDE w:val="0"/>
        <w:autoSpaceDN w:val="0"/>
        <w:adjustRightInd w:val="0"/>
        <w:spacing w:after="0" w:line="0" w:lineRule="atLeast"/>
        <w:ind w:left="4507"/>
        <w:rPr>
          <w:rFonts w:ascii="Times New Roman" w:hAnsi="Times New Roman" w:cs="Times New Roman"/>
          <w:sz w:val="24"/>
          <w:szCs w:val="24"/>
        </w:rPr>
      </w:pPr>
      <w:r>
        <w:rPr>
          <w:rFonts w:ascii="Times New Roman" w:hAnsi="Times New Roman" w:cs="Times New Roman"/>
          <w:b/>
          <w:bCs/>
          <w:sz w:val="20"/>
          <w:szCs w:val="20"/>
        </w:rPr>
        <w:t>(5)</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5752D8">
      <w:pPr>
        <w:widowControl w:val="0"/>
        <w:overflowPunct w:val="0"/>
        <w:autoSpaceDE w:val="0"/>
        <w:autoSpaceDN w:val="0"/>
        <w:adjustRightInd w:val="0"/>
        <w:spacing w:after="0" w:line="0" w:lineRule="atLeast"/>
        <w:ind w:left="7"/>
        <w:jc w:val="both"/>
        <w:rPr>
          <w:rFonts w:ascii="Times New Roman" w:hAnsi="Times New Roman" w:cs="Times New Roman"/>
          <w:sz w:val="24"/>
          <w:szCs w:val="24"/>
        </w:rPr>
      </w:pPr>
      <w:r>
        <w:rPr>
          <w:rFonts w:ascii="Times New Roman" w:hAnsi="Times New Roman" w:cs="Times New Roman"/>
          <w:sz w:val="20"/>
          <w:szCs w:val="20"/>
        </w:rPr>
        <w:t xml:space="preserve">Where </w:t>
      </w:r>
      <w:r>
        <w:rPr>
          <w:rFonts w:ascii="Times New Roman" w:hAnsi="Times New Roman" w:cs="Times New Roman"/>
          <w:i/>
          <w:iCs/>
          <w:sz w:val="20"/>
          <w:szCs w:val="20"/>
        </w:rPr>
        <w:t>m</w:t>
      </w:r>
      <w:r>
        <w:rPr>
          <w:rFonts w:ascii="Times New Roman" w:hAnsi="Times New Roman" w:cs="Times New Roman"/>
          <w:sz w:val="20"/>
          <w:szCs w:val="20"/>
        </w:rPr>
        <w:t xml:space="preserve"> is the PWM modulation depth of the grid-side converter.</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5752D8">
      <w:pPr>
        <w:widowControl w:val="0"/>
        <w:overflowPunct w:val="0"/>
        <w:autoSpaceDE w:val="0"/>
        <w:autoSpaceDN w:val="0"/>
        <w:adjustRightInd w:val="0"/>
        <w:spacing w:after="0" w:line="0" w:lineRule="atLeast"/>
        <w:ind w:left="7" w:firstLine="151"/>
        <w:jc w:val="both"/>
        <w:rPr>
          <w:rFonts w:ascii="Times New Roman" w:hAnsi="Times New Roman" w:cs="Times New Roman"/>
          <w:sz w:val="24"/>
          <w:szCs w:val="24"/>
        </w:rPr>
      </w:pPr>
      <w:r>
        <w:rPr>
          <w:rFonts w:ascii="Times New Roman" w:hAnsi="Times New Roman" w:cs="Times New Roman"/>
          <w:sz w:val="20"/>
          <w:szCs w:val="20"/>
        </w:rPr>
        <w:t xml:space="preserve">By using the control strategy described, it can be seen that the DC-link voltage can be controlled via </w:t>
      </w:r>
      <w:r>
        <w:rPr>
          <w:rFonts w:ascii="Times New Roman" w:hAnsi="Times New Roman" w:cs="Times New Roman"/>
          <w:i/>
          <w:iCs/>
          <w:sz w:val="20"/>
          <w:szCs w:val="20"/>
        </w:rPr>
        <w:t>igd</w:t>
      </w:r>
      <w:r>
        <w:rPr>
          <w:rFonts w:ascii="Times New Roman" w:hAnsi="Times New Roman" w:cs="Times New Roman"/>
          <w:sz w:val="20"/>
          <w:szCs w:val="20"/>
        </w:rPr>
        <w:t xml:space="preserve">. The currents </w:t>
      </w:r>
      <w:r>
        <w:rPr>
          <w:rFonts w:ascii="Times New Roman" w:hAnsi="Times New Roman" w:cs="Times New Roman"/>
          <w:i/>
          <w:iCs/>
          <w:sz w:val="20"/>
          <w:szCs w:val="20"/>
        </w:rPr>
        <w:t>igd</w:t>
      </w:r>
      <w:r>
        <w:rPr>
          <w:rFonts w:ascii="Times New Roman" w:hAnsi="Times New Roman" w:cs="Times New Roman"/>
          <w:sz w:val="20"/>
          <w:szCs w:val="20"/>
        </w:rPr>
        <w:t xml:space="preserve"> and </w:t>
      </w:r>
      <w:r>
        <w:rPr>
          <w:rFonts w:ascii="Times New Roman" w:hAnsi="Times New Roman" w:cs="Times New Roman"/>
          <w:i/>
          <w:iCs/>
          <w:sz w:val="20"/>
          <w:szCs w:val="20"/>
        </w:rPr>
        <w:t>igq</w:t>
      </w:r>
      <w:r>
        <w:rPr>
          <w:rFonts w:ascii="Times New Roman" w:hAnsi="Times New Roman" w:cs="Times New Roman"/>
          <w:sz w:val="20"/>
          <w:szCs w:val="20"/>
        </w:rPr>
        <w:t xml:space="preserve"> can be regulated by using </w:t>
      </w:r>
      <w:r>
        <w:rPr>
          <w:rFonts w:ascii="Times New Roman" w:hAnsi="Times New Roman" w:cs="Times New Roman"/>
          <w:i/>
          <w:iCs/>
          <w:sz w:val="20"/>
          <w:szCs w:val="20"/>
        </w:rPr>
        <w:t>ugcd</w:t>
      </w:r>
      <w:r>
        <w:rPr>
          <w:rFonts w:ascii="Times New Roman" w:hAnsi="Times New Roman" w:cs="Times New Roman"/>
          <w:sz w:val="20"/>
          <w:szCs w:val="20"/>
        </w:rPr>
        <w:t xml:space="preserve"> and </w:t>
      </w:r>
      <w:r>
        <w:rPr>
          <w:rFonts w:ascii="Times New Roman" w:hAnsi="Times New Roman" w:cs="Times New Roman"/>
          <w:i/>
          <w:iCs/>
          <w:sz w:val="20"/>
          <w:szCs w:val="20"/>
        </w:rPr>
        <w:t xml:space="preserve">ugcq </w:t>
      </w:r>
      <w:r>
        <w:rPr>
          <w:rFonts w:ascii="Times New Roman" w:hAnsi="Times New Roman" w:cs="Times New Roman"/>
          <w:sz w:val="20"/>
          <w:szCs w:val="20"/>
        </w:rPr>
        <w:t>respectively. The control scheme thus utilizes current</w:t>
      </w:r>
      <w:r>
        <w:rPr>
          <w:rFonts w:ascii="Times New Roman" w:hAnsi="Times New Roman" w:cs="Times New Roman"/>
          <w:i/>
          <w:iCs/>
          <w:sz w:val="20"/>
          <w:szCs w:val="20"/>
        </w:rPr>
        <w:t xml:space="preserve"> </w:t>
      </w:r>
      <w:r>
        <w:rPr>
          <w:rFonts w:ascii="Times New Roman" w:hAnsi="Times New Roman" w:cs="Times New Roman"/>
          <w:sz w:val="20"/>
          <w:szCs w:val="20"/>
        </w:rPr>
        <w:t xml:space="preserve">control loops for </w:t>
      </w:r>
      <w:r>
        <w:rPr>
          <w:rFonts w:ascii="Times New Roman" w:hAnsi="Times New Roman" w:cs="Times New Roman"/>
          <w:i/>
          <w:iCs/>
          <w:sz w:val="20"/>
          <w:szCs w:val="20"/>
        </w:rPr>
        <w:t>igd</w:t>
      </w:r>
      <w:r>
        <w:rPr>
          <w:rFonts w:ascii="Times New Roman" w:hAnsi="Times New Roman" w:cs="Times New Roman"/>
          <w:sz w:val="20"/>
          <w:szCs w:val="20"/>
        </w:rPr>
        <w:t xml:space="preserve"> and </w:t>
      </w:r>
      <w:r>
        <w:rPr>
          <w:rFonts w:ascii="Times New Roman" w:hAnsi="Times New Roman" w:cs="Times New Roman"/>
          <w:i/>
          <w:iCs/>
          <w:sz w:val="20"/>
          <w:szCs w:val="20"/>
        </w:rPr>
        <w:t>igq</w:t>
      </w:r>
      <w:r>
        <w:rPr>
          <w:rFonts w:ascii="Times New Roman" w:hAnsi="Times New Roman" w:cs="Times New Roman"/>
          <w:sz w:val="20"/>
          <w:szCs w:val="20"/>
        </w:rPr>
        <w:t xml:space="preserve">, with the </w:t>
      </w:r>
      <w:r>
        <w:rPr>
          <w:rFonts w:ascii="Times New Roman" w:hAnsi="Times New Roman" w:cs="Times New Roman"/>
          <w:i/>
          <w:iCs/>
          <w:sz w:val="20"/>
          <w:szCs w:val="20"/>
        </w:rPr>
        <w:t>igd</w:t>
      </w:r>
      <w:r>
        <w:rPr>
          <w:rFonts w:ascii="Times New Roman" w:hAnsi="Times New Roman" w:cs="Times New Roman"/>
          <w:sz w:val="20"/>
          <w:szCs w:val="20"/>
        </w:rPr>
        <w:t xml:space="preserve"> demand being derived from the DC-link voltage error. The </w:t>
      </w:r>
      <w:r>
        <w:rPr>
          <w:rFonts w:ascii="Times New Roman" w:hAnsi="Times New Roman" w:cs="Times New Roman"/>
          <w:i/>
          <w:iCs/>
          <w:sz w:val="20"/>
          <w:szCs w:val="20"/>
        </w:rPr>
        <w:t>igq</w:t>
      </w:r>
      <w:r>
        <w:rPr>
          <w:rFonts w:ascii="Times New Roman" w:hAnsi="Times New Roman" w:cs="Times New Roman"/>
          <w:sz w:val="20"/>
          <w:szCs w:val="20"/>
        </w:rPr>
        <w:t xml:space="preserve"> demand determines the reactive power flow between the grid and the grid-side converter. Normally the </w:t>
      </w:r>
      <w:r>
        <w:rPr>
          <w:rFonts w:ascii="Times New Roman" w:hAnsi="Times New Roman" w:cs="Times New Roman"/>
          <w:i/>
          <w:iCs/>
          <w:sz w:val="20"/>
          <w:szCs w:val="20"/>
        </w:rPr>
        <w:t>igq</w:t>
      </w:r>
      <w:r>
        <w:rPr>
          <w:rFonts w:ascii="Times New Roman" w:hAnsi="Times New Roman" w:cs="Times New Roman"/>
          <w:sz w:val="20"/>
          <w:szCs w:val="20"/>
        </w:rPr>
        <w:t xml:space="preserve"> reference value may be set to zero, which ensures zero reactive power exchange between the grid and the grid-side converter. The vector-control scheme for grid-side PWM voltage source</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5752D8">
      <w:pPr>
        <w:widowControl w:val="0"/>
        <w:overflowPunct w:val="0"/>
        <w:autoSpaceDE w:val="0"/>
        <w:autoSpaceDN w:val="0"/>
        <w:adjustRightInd w:val="0"/>
        <w:spacing w:after="0" w:line="0" w:lineRule="atLeast"/>
        <w:ind w:left="7"/>
        <w:jc w:val="both"/>
        <w:rPr>
          <w:rFonts w:ascii="Times New Roman" w:hAnsi="Times New Roman" w:cs="Times New Roman"/>
          <w:sz w:val="24"/>
          <w:szCs w:val="24"/>
        </w:rPr>
      </w:pPr>
      <w:r>
        <w:rPr>
          <w:rFonts w:ascii="Times New Roman" w:hAnsi="Times New Roman" w:cs="Times New Roman"/>
          <w:sz w:val="19"/>
          <w:szCs w:val="19"/>
        </w:rPr>
        <w:t xml:space="preserve">converter is shown in Fig.4, where </w:t>
      </w:r>
      <w:r>
        <w:rPr>
          <w:rFonts w:ascii="Times New Roman" w:hAnsi="Times New Roman" w:cs="Times New Roman"/>
          <w:i/>
          <w:iCs/>
          <w:sz w:val="19"/>
          <w:szCs w:val="19"/>
        </w:rPr>
        <w:t>u</w:t>
      </w:r>
      <w:r>
        <w:rPr>
          <w:rFonts w:ascii="Times New Roman" w:hAnsi="Times New Roman" w:cs="Times New Roman"/>
          <w:sz w:val="19"/>
          <w:szCs w:val="19"/>
        </w:rPr>
        <w:t>*</w:t>
      </w:r>
      <w:r>
        <w:rPr>
          <w:rFonts w:ascii="Times New Roman" w:hAnsi="Times New Roman" w:cs="Times New Roman"/>
          <w:i/>
          <w:iCs/>
          <w:sz w:val="24"/>
          <w:szCs w:val="24"/>
          <w:vertAlign w:val="subscript"/>
        </w:rPr>
        <w:t>gcabc</w:t>
      </w:r>
      <w:r>
        <w:rPr>
          <w:rFonts w:ascii="Times New Roman" w:hAnsi="Times New Roman" w:cs="Times New Roman"/>
          <w:sz w:val="19"/>
          <w:szCs w:val="19"/>
        </w:rPr>
        <w:t xml:space="preserve"> are the reference values of the three phase grid-side converter voltages, </w:t>
      </w:r>
      <w:r>
        <w:rPr>
          <w:rFonts w:ascii="Times New Roman" w:hAnsi="Times New Roman" w:cs="Times New Roman"/>
          <w:i/>
          <w:iCs/>
          <w:sz w:val="19"/>
          <w:szCs w:val="19"/>
        </w:rPr>
        <w:t>u</w:t>
      </w:r>
      <w:r>
        <w:rPr>
          <w:rFonts w:ascii="Times New Roman" w:hAnsi="Times New Roman" w:cs="Times New Roman"/>
          <w:sz w:val="19"/>
          <w:szCs w:val="19"/>
        </w:rPr>
        <w:t>*</w:t>
      </w:r>
      <w:r>
        <w:rPr>
          <w:rFonts w:ascii="Times New Roman" w:hAnsi="Times New Roman" w:cs="Times New Roman"/>
          <w:sz w:val="24"/>
          <w:szCs w:val="24"/>
          <w:vertAlign w:val="subscript"/>
        </w:rPr>
        <w:t>gcd</w:t>
      </w:r>
    </w:p>
    <w:p w:rsidR="00536CDB" w:rsidRDefault="00217320" w:rsidP="005752D8">
      <w:pPr>
        <w:widowControl w:val="0"/>
        <w:overflowPunct w:val="0"/>
        <w:autoSpaceDE w:val="0"/>
        <w:autoSpaceDN w:val="0"/>
        <w:adjustRightInd w:val="0"/>
        <w:spacing w:after="0" w:line="0" w:lineRule="atLeast"/>
        <w:ind w:left="7"/>
        <w:jc w:val="both"/>
        <w:rPr>
          <w:rFonts w:ascii="Times New Roman" w:hAnsi="Times New Roman" w:cs="Times New Roman"/>
          <w:sz w:val="24"/>
          <w:szCs w:val="24"/>
        </w:rPr>
      </w:pPr>
      <w:r>
        <w:rPr>
          <w:rFonts w:ascii="Times New Roman" w:hAnsi="Times New Roman" w:cs="Times New Roman"/>
          <w:sz w:val="20"/>
          <w:szCs w:val="20"/>
        </w:rPr>
        <w:lastRenderedPageBreak/>
        <w:t>,</w:t>
      </w:r>
      <w:r>
        <w:rPr>
          <w:rFonts w:ascii="Times New Roman" w:hAnsi="Times New Roman" w:cs="Times New Roman"/>
          <w:i/>
          <w:iCs/>
          <w:sz w:val="20"/>
          <w:szCs w:val="20"/>
        </w:rPr>
        <w:t>u</w:t>
      </w:r>
      <w:r>
        <w:rPr>
          <w:rFonts w:ascii="Times New Roman" w:hAnsi="Times New Roman" w:cs="Times New Roman"/>
          <w:sz w:val="20"/>
          <w:szCs w:val="20"/>
        </w:rPr>
        <w:t>*</w:t>
      </w:r>
      <w:r>
        <w:rPr>
          <w:rFonts w:ascii="Times New Roman" w:hAnsi="Times New Roman" w:cs="Times New Roman"/>
          <w:i/>
          <w:iCs/>
          <w:sz w:val="25"/>
          <w:szCs w:val="25"/>
          <w:vertAlign w:val="subscript"/>
        </w:rPr>
        <w:t>gcq</w:t>
      </w:r>
      <w:r>
        <w:rPr>
          <w:rFonts w:ascii="Times New Roman" w:hAnsi="Times New Roman" w:cs="Times New Roman"/>
          <w:sz w:val="20"/>
          <w:szCs w:val="20"/>
        </w:rPr>
        <w:t xml:space="preserve"> are the reference values of the grid-side converter voltages in d- and q-axis, </w:t>
      </w:r>
      <w:r>
        <w:rPr>
          <w:rFonts w:ascii="Times New Roman" w:hAnsi="Times New Roman" w:cs="Times New Roman"/>
          <w:i/>
          <w:iCs/>
          <w:sz w:val="20"/>
          <w:szCs w:val="20"/>
        </w:rPr>
        <w:t>ig</w:t>
      </w:r>
      <w:r>
        <w:rPr>
          <w:rFonts w:ascii="Times New Roman" w:hAnsi="Times New Roman" w:cs="Times New Roman"/>
          <w:sz w:val="20"/>
          <w:szCs w:val="20"/>
        </w:rPr>
        <w:t>*</w:t>
      </w:r>
      <w:r>
        <w:rPr>
          <w:rFonts w:ascii="Times New Roman" w:hAnsi="Times New Roman" w:cs="Times New Roman"/>
          <w:i/>
          <w:iCs/>
          <w:sz w:val="20"/>
          <w:szCs w:val="20"/>
        </w:rPr>
        <w:t>d</w:t>
      </w:r>
      <w:r>
        <w:rPr>
          <w:rFonts w:ascii="Times New Roman" w:hAnsi="Times New Roman" w:cs="Times New Roman"/>
          <w:sz w:val="20"/>
          <w:szCs w:val="20"/>
        </w:rPr>
        <w:t xml:space="preserve"> , </w:t>
      </w:r>
      <w:r>
        <w:rPr>
          <w:rFonts w:ascii="Times New Roman" w:hAnsi="Times New Roman" w:cs="Times New Roman"/>
          <w:i/>
          <w:iCs/>
          <w:sz w:val="20"/>
          <w:szCs w:val="20"/>
        </w:rPr>
        <w:t>ig</w:t>
      </w:r>
      <w:r>
        <w:rPr>
          <w:rFonts w:ascii="Times New Roman" w:hAnsi="Times New Roman" w:cs="Times New Roman"/>
          <w:sz w:val="20"/>
          <w:szCs w:val="20"/>
        </w:rPr>
        <w:t>*</w:t>
      </w:r>
      <w:r>
        <w:rPr>
          <w:rFonts w:ascii="Times New Roman" w:hAnsi="Times New Roman" w:cs="Times New Roman"/>
          <w:i/>
          <w:iCs/>
          <w:sz w:val="20"/>
          <w:szCs w:val="20"/>
        </w:rPr>
        <w:t>q</w:t>
      </w:r>
      <w:r>
        <w:rPr>
          <w:rFonts w:ascii="Times New Roman" w:hAnsi="Times New Roman" w:cs="Times New Roman"/>
          <w:sz w:val="20"/>
          <w:szCs w:val="20"/>
        </w:rPr>
        <w:t xml:space="preserve"> are the reference values of the grid-side converter currents in d- and q-axis.</w:t>
      </w:r>
    </w:p>
    <w:p w:rsidR="00536CDB" w:rsidRDefault="00217320" w:rsidP="005752D8">
      <w:pPr>
        <w:widowControl w:val="0"/>
        <w:numPr>
          <w:ilvl w:val="0"/>
          <w:numId w:val="2"/>
        </w:numPr>
        <w:tabs>
          <w:tab w:val="clear" w:pos="720"/>
          <w:tab w:val="num" w:pos="247"/>
        </w:tabs>
        <w:overflowPunct w:val="0"/>
        <w:autoSpaceDE w:val="0"/>
        <w:autoSpaceDN w:val="0"/>
        <w:adjustRightInd w:val="0"/>
        <w:spacing w:after="0" w:line="0" w:lineRule="atLeast"/>
        <w:ind w:left="247" w:hanging="247"/>
        <w:jc w:val="both"/>
        <w:rPr>
          <w:rFonts w:ascii="Times New Roman" w:hAnsi="Times New Roman" w:cs="Times New Roman"/>
          <w:b/>
          <w:bCs/>
          <w:sz w:val="20"/>
          <w:szCs w:val="20"/>
        </w:rPr>
      </w:pPr>
      <w:r>
        <w:rPr>
          <w:rFonts w:ascii="Times New Roman" w:hAnsi="Times New Roman" w:cs="Times New Roman"/>
          <w:b/>
          <w:bCs/>
          <w:sz w:val="20"/>
          <w:szCs w:val="20"/>
        </w:rPr>
        <w:t xml:space="preserve">Rotor-side Converter </w:t>
      </w:r>
      <w:r w:rsidR="004067E2">
        <w:rPr>
          <w:rFonts w:ascii="Times New Roman" w:hAnsi="Times New Roman" w:cs="Times New Roman"/>
          <w:b/>
          <w:bCs/>
          <w:sz w:val="20"/>
          <w:szCs w:val="20"/>
        </w:rPr>
        <w:t xml:space="preserve"> Control Strategy </w:t>
      </w:r>
    </w:p>
    <w:p w:rsidR="00536CDB" w:rsidRDefault="00144083" w:rsidP="005752D8">
      <w:pPr>
        <w:widowControl w:val="0"/>
        <w:overflowPunct w:val="0"/>
        <w:autoSpaceDE w:val="0"/>
        <w:autoSpaceDN w:val="0"/>
        <w:adjustRightInd w:val="0"/>
        <w:spacing w:after="0" w:line="0" w:lineRule="atLeast"/>
        <w:ind w:left="247"/>
        <w:jc w:val="both"/>
        <w:rPr>
          <w:rFonts w:ascii="Times New Roman" w:hAnsi="Times New Roman" w:cs="Times New Roman"/>
          <w:b/>
          <w:bCs/>
          <w:sz w:val="20"/>
          <w:szCs w:val="20"/>
        </w:rPr>
      </w:pPr>
      <w:r>
        <w:rPr>
          <w:rFonts w:ascii="Times New Roman" w:hAnsi="Times New Roman" w:cs="Times New Roman"/>
          <w:sz w:val="20"/>
          <w:szCs w:val="20"/>
        </w:rPr>
        <w:t>A detailed model of DFIG which includes electro</w:t>
      </w:r>
      <w:r w:rsidR="00217320">
        <w:rPr>
          <w:rFonts w:ascii="Times New Roman" w:hAnsi="Times New Roman" w:cs="Times New Roman"/>
          <w:sz w:val="20"/>
          <w:szCs w:val="20"/>
        </w:rPr>
        <w:t xml:space="preserve">- </w:t>
      </w:r>
    </w:p>
    <w:p w:rsidR="00536CDB" w:rsidRDefault="00217320" w:rsidP="005752D8">
      <w:pPr>
        <w:widowControl w:val="0"/>
        <w:overflowPunct w:val="0"/>
        <w:autoSpaceDE w:val="0"/>
        <w:autoSpaceDN w:val="0"/>
        <w:adjustRightInd w:val="0"/>
        <w:spacing w:after="0" w:line="0" w:lineRule="atLeast"/>
        <w:ind w:left="7"/>
        <w:jc w:val="both"/>
        <w:rPr>
          <w:rFonts w:ascii="Times New Roman" w:hAnsi="Times New Roman" w:cs="Times New Roman"/>
          <w:sz w:val="24"/>
          <w:szCs w:val="24"/>
        </w:rPr>
      </w:pPr>
      <w:r>
        <w:rPr>
          <w:rFonts w:ascii="Times New Roman" w:hAnsi="Times New Roman" w:cs="Times New Roman"/>
          <w:sz w:val="20"/>
          <w:szCs w:val="20"/>
        </w:rPr>
        <w:t>magnetic transients both in the stator and the rotor circuits is used when performing the transient stability studies. According to a standard per-unit notation, in a reference frame rotating at synchronous speed and taking the motor</w:t>
      </w:r>
    </w:p>
    <w:p w:rsidR="00E668BD" w:rsidRDefault="00E668BD" w:rsidP="005752D8">
      <w:pPr>
        <w:widowControl w:val="0"/>
        <w:overflowPunct w:val="0"/>
        <w:autoSpaceDE w:val="0"/>
        <w:autoSpaceDN w:val="0"/>
        <w:adjustRightInd w:val="0"/>
        <w:spacing w:after="0" w:line="0" w:lineRule="atLeast"/>
        <w:rPr>
          <w:rFonts w:ascii="Times New Roman" w:hAnsi="Times New Roman" w:cs="Times New Roman"/>
          <w:sz w:val="20"/>
          <w:szCs w:val="20"/>
        </w:rPr>
      </w:pPr>
      <w:bookmarkStart w:id="2" w:name="page7"/>
      <w:bookmarkEnd w:id="2"/>
    </w:p>
    <w:p w:rsidR="00536CDB" w:rsidRDefault="00217320" w:rsidP="005752D8">
      <w:pPr>
        <w:widowControl w:val="0"/>
        <w:overflowPunct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sz w:val="20"/>
          <w:szCs w:val="20"/>
        </w:rPr>
        <w:t>convention, the transient models of grid-connected DFIG</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5752D8">
      <w:pPr>
        <w:widowControl w:val="0"/>
        <w:overflowPunct w:val="0"/>
        <w:autoSpaceDE w:val="0"/>
        <w:autoSpaceDN w:val="0"/>
        <w:adjustRightInd w:val="0"/>
        <w:spacing w:after="0" w:line="0" w:lineRule="atLeast"/>
        <w:ind w:right="2400"/>
        <w:rPr>
          <w:rFonts w:ascii="Times New Roman" w:hAnsi="Times New Roman" w:cs="Times New Roman"/>
          <w:sz w:val="24"/>
          <w:szCs w:val="24"/>
        </w:rPr>
      </w:pPr>
      <w:r>
        <w:rPr>
          <w:rFonts w:ascii="Times New Roman" w:hAnsi="Times New Roman" w:cs="Times New Roman"/>
          <w:sz w:val="20"/>
          <w:szCs w:val="20"/>
        </w:rPr>
        <w:t>can be represented by the detailed differential equations of the flux linkages:</w:t>
      </w:r>
    </w:p>
    <w:p w:rsidR="00536CDB" w:rsidRDefault="00BB0F72" w:rsidP="005752D8">
      <w:pPr>
        <w:widowControl w:val="0"/>
        <w:autoSpaceDE w:val="0"/>
        <w:autoSpaceDN w:val="0"/>
        <w:adjustRightInd w:val="0"/>
        <w:spacing w:after="0" w:line="0" w:lineRule="atLeast"/>
        <w:rPr>
          <w:rFonts w:ascii="Times New Roman" w:hAnsi="Times New Roman" w:cs="Times New Roman"/>
          <w:sz w:val="24"/>
          <w:szCs w:val="24"/>
        </w:rPr>
      </w:pPr>
      <w:r>
        <w:rPr>
          <w:noProof/>
        </w:rPr>
        <w:drawing>
          <wp:anchor distT="0" distB="0" distL="114300" distR="114300" simplePos="0" relativeHeight="251672576" behindDoc="1" locked="0" layoutInCell="0" allowOverlap="1">
            <wp:simplePos x="0" y="0"/>
            <wp:positionH relativeFrom="column">
              <wp:posOffset>741045</wp:posOffset>
            </wp:positionH>
            <wp:positionV relativeFrom="paragraph">
              <wp:posOffset>5715</wp:posOffset>
            </wp:positionV>
            <wp:extent cx="1545590" cy="111188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1545590" cy="1111885"/>
                    </a:xfrm>
                    <a:prstGeom prst="rect">
                      <a:avLst/>
                    </a:prstGeom>
                    <a:noFill/>
                  </pic:spPr>
                </pic:pic>
              </a:graphicData>
            </a:graphic>
          </wp:anchor>
        </w:drawing>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E668BD" w:rsidP="005752D8">
      <w:pPr>
        <w:widowControl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0" allowOverlap="1">
            <wp:simplePos x="0" y="0"/>
            <wp:positionH relativeFrom="column">
              <wp:posOffset>1390650</wp:posOffset>
            </wp:positionH>
            <wp:positionV relativeFrom="paragraph">
              <wp:posOffset>135890</wp:posOffset>
            </wp:positionV>
            <wp:extent cx="2314575" cy="1799509"/>
            <wp:effectExtent l="1905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2314575" cy="1799509"/>
                    </a:xfrm>
                    <a:prstGeom prst="rect">
                      <a:avLst/>
                    </a:prstGeom>
                    <a:noFill/>
                  </pic:spPr>
                </pic:pic>
              </a:graphicData>
            </a:graphic>
          </wp:anchor>
        </w:drawing>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E668BD">
      <w:pPr>
        <w:widowControl w:val="0"/>
        <w:autoSpaceDE w:val="0"/>
        <w:autoSpaceDN w:val="0"/>
        <w:adjustRightInd w:val="0"/>
        <w:spacing w:after="0" w:line="0" w:lineRule="atLeast"/>
        <w:ind w:left="-90"/>
        <w:rPr>
          <w:rFonts w:ascii="Times New Roman" w:hAnsi="Times New Roman" w:cs="Times New Roman"/>
          <w:sz w:val="24"/>
          <w:szCs w:val="24"/>
        </w:rPr>
      </w:pPr>
      <w:r>
        <w:rPr>
          <w:rFonts w:ascii="Times New Roman" w:hAnsi="Times New Roman" w:cs="Times New Roman"/>
          <w:b/>
          <w:bCs/>
          <w:sz w:val="20"/>
          <w:szCs w:val="20"/>
        </w:rPr>
        <w:t>(6)</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0"/>
          <w:szCs w:val="20"/>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0"/>
          <w:szCs w:val="20"/>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0"/>
          <w:szCs w:val="20"/>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0"/>
          <w:szCs w:val="20"/>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0"/>
          <w:szCs w:val="20"/>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0"/>
          <w:szCs w:val="20"/>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0"/>
          <w:szCs w:val="20"/>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0"/>
          <w:szCs w:val="20"/>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0"/>
          <w:szCs w:val="20"/>
        </w:rPr>
      </w:pPr>
    </w:p>
    <w:p w:rsidR="00536CDB" w:rsidRDefault="00217320" w:rsidP="005752D8">
      <w:pPr>
        <w:widowControl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sz w:val="20"/>
          <w:szCs w:val="20"/>
        </w:rPr>
        <w:t>The equations of flux linkage is given as</w:t>
      </w:r>
      <w:r>
        <w:rPr>
          <w:rFonts w:ascii="SimSun" w:eastAsia="SimSun" w:hAnsi="Times New Roman" w:cs="SimSun" w:hint="eastAsia"/>
          <w:sz w:val="20"/>
          <w:szCs w:val="20"/>
        </w:rPr>
        <w:t>：</w:t>
      </w:r>
    </w:p>
    <w:p w:rsidR="00536CDB" w:rsidRDefault="00BB0F72" w:rsidP="005752D8">
      <w:pPr>
        <w:widowControl w:val="0"/>
        <w:autoSpaceDE w:val="0"/>
        <w:autoSpaceDN w:val="0"/>
        <w:adjustRightInd w:val="0"/>
        <w:spacing w:after="0" w:line="0" w:lineRule="atLeast"/>
        <w:rPr>
          <w:rFonts w:ascii="Times New Roman" w:hAnsi="Times New Roman" w:cs="Times New Roman"/>
          <w:sz w:val="24"/>
          <w:szCs w:val="24"/>
        </w:rPr>
        <w:sectPr w:rsidR="00536CDB" w:rsidSect="00C923E1">
          <w:headerReference w:type="even" r:id="rId19"/>
          <w:headerReference w:type="default" r:id="rId20"/>
          <w:footerReference w:type="even" r:id="rId21"/>
          <w:footerReference w:type="default" r:id="rId22"/>
          <w:headerReference w:type="first" r:id="rId23"/>
          <w:footerReference w:type="first" r:id="rId24"/>
          <w:pgSz w:w="11909" w:h="16834" w:code="9"/>
          <w:pgMar w:top="1440" w:right="1440" w:bottom="1440" w:left="1440" w:header="1138" w:footer="1138" w:gutter="0"/>
          <w:pgNumType w:start="25"/>
          <w:cols w:space="720"/>
          <w:noEndnote/>
          <w:titlePg/>
          <w:docGrid w:linePitch="299"/>
        </w:sectPr>
      </w:pPr>
      <w:r>
        <w:rPr>
          <w:noProof/>
        </w:rPr>
        <w:drawing>
          <wp:anchor distT="0" distB="0" distL="114300" distR="114300" simplePos="0" relativeHeight="251673600" behindDoc="1" locked="0" layoutInCell="0" allowOverlap="1">
            <wp:simplePos x="0" y="0"/>
            <wp:positionH relativeFrom="column">
              <wp:posOffset>921385</wp:posOffset>
            </wp:positionH>
            <wp:positionV relativeFrom="paragraph">
              <wp:posOffset>10160</wp:posOffset>
            </wp:positionV>
            <wp:extent cx="1146175" cy="9207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1146175" cy="920750"/>
                    </a:xfrm>
                    <a:prstGeom prst="rect">
                      <a:avLst/>
                    </a:prstGeom>
                    <a:noFill/>
                  </pic:spPr>
                </pic:pic>
              </a:graphicData>
            </a:graphic>
          </wp:anchor>
        </w:drawing>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E668BD">
      <w:pPr>
        <w:widowControl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b/>
          <w:bCs/>
          <w:sz w:val="20"/>
          <w:szCs w:val="20"/>
        </w:rPr>
        <w:t>(7)</w:t>
      </w:r>
    </w:p>
    <w:p w:rsidR="00536CDB" w:rsidRDefault="00217320" w:rsidP="005752D8">
      <w:pPr>
        <w:widowControl w:val="0"/>
        <w:overflowPunct w:val="0"/>
        <w:autoSpaceDE w:val="0"/>
        <w:autoSpaceDN w:val="0"/>
        <w:adjustRightInd w:val="0"/>
        <w:spacing w:after="0" w:line="0" w:lineRule="atLeast"/>
        <w:jc w:val="both"/>
        <w:rPr>
          <w:rFonts w:ascii="Times New Roman" w:hAnsi="Times New Roman" w:cs="Times New Roman"/>
          <w:sz w:val="24"/>
          <w:szCs w:val="24"/>
        </w:rPr>
      </w:pPr>
      <w:r>
        <w:rPr>
          <w:rFonts w:ascii="Times New Roman" w:hAnsi="Times New Roman" w:cs="Times New Roman"/>
          <w:sz w:val="20"/>
          <w:szCs w:val="20"/>
        </w:rPr>
        <w:t xml:space="preserve">Where </w:t>
      </w:r>
      <w:r>
        <w:rPr>
          <w:rFonts w:ascii="Times New Roman" w:hAnsi="Times New Roman" w:cs="Times New Roman"/>
          <w:i/>
          <w:iCs/>
          <w:sz w:val="20"/>
          <w:szCs w:val="20"/>
        </w:rPr>
        <w:t>ωs</w:t>
      </w:r>
      <w:r>
        <w:rPr>
          <w:rFonts w:ascii="Times New Roman" w:hAnsi="Times New Roman" w:cs="Times New Roman"/>
          <w:sz w:val="20"/>
          <w:szCs w:val="20"/>
        </w:rPr>
        <w:t xml:space="preserve"> is the synchronous speed </w:t>
      </w:r>
      <w:r>
        <w:rPr>
          <w:rFonts w:ascii="SimSun" w:eastAsia="SimSun" w:hAnsi="Times New Roman" w:cs="SimSun" w:hint="eastAsia"/>
          <w:sz w:val="20"/>
          <w:szCs w:val="20"/>
        </w:rPr>
        <w:t>；</w:t>
      </w:r>
      <w:r>
        <w:rPr>
          <w:rFonts w:ascii="Times New Roman" w:hAnsi="Times New Roman" w:cs="Times New Roman"/>
          <w:i/>
          <w:iCs/>
          <w:sz w:val="20"/>
          <w:szCs w:val="20"/>
        </w:rPr>
        <w:t>u</w:t>
      </w:r>
      <w:r>
        <w:rPr>
          <w:rFonts w:ascii="Times New Roman" w:hAnsi="Times New Roman" w:cs="Times New Roman"/>
          <w:sz w:val="20"/>
          <w:szCs w:val="20"/>
        </w:rPr>
        <w:t xml:space="preserve">, </w:t>
      </w:r>
      <w:r>
        <w:rPr>
          <w:rFonts w:ascii="Times New Roman" w:hAnsi="Times New Roman" w:cs="Times New Roman"/>
          <w:i/>
          <w:iCs/>
          <w:sz w:val="20"/>
          <w:szCs w:val="20"/>
        </w:rPr>
        <w:t>ψ</w:t>
      </w:r>
      <w:r>
        <w:rPr>
          <w:rFonts w:ascii="Times New Roman" w:hAnsi="Times New Roman" w:cs="Times New Roman"/>
          <w:sz w:val="20"/>
          <w:szCs w:val="20"/>
        </w:rPr>
        <w:t xml:space="preserve">, </w:t>
      </w:r>
      <w:r>
        <w:rPr>
          <w:rFonts w:ascii="Times New Roman" w:hAnsi="Times New Roman" w:cs="Times New Roman"/>
          <w:i/>
          <w:iCs/>
          <w:sz w:val="20"/>
          <w:szCs w:val="20"/>
        </w:rPr>
        <w:t>I</w:t>
      </w:r>
      <w:r>
        <w:rPr>
          <w:rFonts w:ascii="Times New Roman" w:hAnsi="Times New Roman" w:cs="Times New Roman"/>
          <w:sz w:val="20"/>
          <w:szCs w:val="20"/>
        </w:rPr>
        <w:t xml:space="preserve">, </w:t>
      </w:r>
      <w:r>
        <w:rPr>
          <w:rFonts w:ascii="Times New Roman" w:hAnsi="Times New Roman" w:cs="Times New Roman"/>
          <w:i/>
          <w:iCs/>
          <w:sz w:val="20"/>
          <w:szCs w:val="20"/>
        </w:rPr>
        <w:t>R</w:t>
      </w:r>
      <w:r>
        <w:rPr>
          <w:rFonts w:ascii="Times New Roman" w:hAnsi="Times New Roman" w:cs="Times New Roman"/>
          <w:sz w:val="20"/>
          <w:szCs w:val="20"/>
        </w:rPr>
        <w:t xml:space="preserve">, </w:t>
      </w:r>
      <w:r>
        <w:rPr>
          <w:rFonts w:ascii="Times New Roman" w:hAnsi="Times New Roman" w:cs="Times New Roman"/>
          <w:i/>
          <w:iCs/>
          <w:sz w:val="20"/>
          <w:szCs w:val="20"/>
        </w:rPr>
        <w:t>L</w:t>
      </w:r>
      <w:r>
        <w:rPr>
          <w:rFonts w:ascii="Times New Roman" w:hAnsi="Times New Roman" w:cs="Times New Roman"/>
          <w:sz w:val="20"/>
          <w:szCs w:val="20"/>
        </w:rPr>
        <w:t xml:space="preserve"> are the voltage, flux linkage, current, resistance and inductance </w:t>
      </w:r>
      <w:r>
        <w:rPr>
          <w:rFonts w:ascii="SimSun" w:eastAsia="SimSun" w:hAnsi="Times New Roman" w:cs="SimSun" w:hint="eastAsia"/>
          <w:sz w:val="20"/>
          <w:szCs w:val="20"/>
        </w:rPr>
        <w:t>；</w:t>
      </w:r>
      <w:r>
        <w:rPr>
          <w:rFonts w:ascii="Times New Roman" w:hAnsi="Times New Roman" w:cs="Times New Roman"/>
          <w:sz w:val="20"/>
          <w:szCs w:val="20"/>
        </w:rPr>
        <w:t xml:space="preserve"> </w:t>
      </w:r>
      <w:r>
        <w:rPr>
          <w:rFonts w:ascii="Times New Roman" w:hAnsi="Times New Roman" w:cs="Times New Roman"/>
          <w:i/>
          <w:iCs/>
          <w:sz w:val="20"/>
          <w:szCs w:val="20"/>
        </w:rPr>
        <w:t xml:space="preserve">Lm </w:t>
      </w:r>
      <w:r>
        <w:rPr>
          <w:rFonts w:ascii="Times New Roman" w:hAnsi="Times New Roman" w:cs="Times New Roman"/>
          <w:sz w:val="20"/>
          <w:szCs w:val="20"/>
        </w:rPr>
        <w:t>is the inductance between rotor and stator subscript</w:t>
      </w:r>
      <w:r>
        <w:rPr>
          <w:rFonts w:ascii="Times New Roman" w:hAnsi="Times New Roman" w:cs="Times New Roman"/>
          <w:i/>
          <w:iCs/>
          <w:sz w:val="20"/>
          <w:szCs w:val="20"/>
        </w:rPr>
        <w:t xml:space="preserve"> s</w:t>
      </w:r>
      <w:r>
        <w:rPr>
          <w:rFonts w:ascii="SimSun" w:eastAsia="SimSun" w:hAnsi="Times New Roman" w:cs="SimSun" w:hint="eastAsia"/>
          <w:sz w:val="20"/>
          <w:szCs w:val="20"/>
        </w:rPr>
        <w:t>、</w:t>
      </w:r>
      <w:r>
        <w:rPr>
          <w:rFonts w:ascii="Times New Roman" w:hAnsi="Times New Roman" w:cs="Times New Roman"/>
          <w:i/>
          <w:iCs/>
          <w:sz w:val="20"/>
          <w:szCs w:val="20"/>
        </w:rPr>
        <w:t xml:space="preserve">r </w:t>
      </w:r>
      <w:r>
        <w:rPr>
          <w:rFonts w:ascii="Times New Roman" w:hAnsi="Times New Roman" w:cs="Times New Roman"/>
          <w:sz w:val="20"/>
          <w:szCs w:val="20"/>
        </w:rPr>
        <w:t>indicate the stator and rotor of electric machine,</w:t>
      </w:r>
      <w:r>
        <w:rPr>
          <w:rFonts w:ascii="Times New Roman" w:hAnsi="Times New Roman" w:cs="Times New Roman"/>
          <w:i/>
          <w:iCs/>
          <w:sz w:val="20"/>
          <w:szCs w:val="20"/>
        </w:rPr>
        <w:t xml:space="preserve"> </w:t>
      </w:r>
      <w:r>
        <w:rPr>
          <w:rFonts w:ascii="Times New Roman" w:hAnsi="Times New Roman" w:cs="Times New Roman"/>
          <w:sz w:val="20"/>
          <w:szCs w:val="20"/>
        </w:rPr>
        <w:t xml:space="preserve">respectively subscript </w:t>
      </w:r>
      <w:r>
        <w:rPr>
          <w:rFonts w:ascii="Times New Roman" w:hAnsi="Times New Roman" w:cs="Times New Roman"/>
          <w:i/>
          <w:iCs/>
          <w:sz w:val="20"/>
          <w:szCs w:val="20"/>
        </w:rPr>
        <w:t>d</w:t>
      </w:r>
      <w:r>
        <w:rPr>
          <w:rFonts w:ascii="Times New Roman" w:hAnsi="Times New Roman" w:cs="Times New Roman"/>
          <w:sz w:val="20"/>
          <w:szCs w:val="20"/>
        </w:rPr>
        <w:t xml:space="preserve">, </w:t>
      </w:r>
      <w:r>
        <w:rPr>
          <w:rFonts w:ascii="Times New Roman" w:hAnsi="Times New Roman" w:cs="Times New Roman"/>
          <w:i/>
          <w:iCs/>
          <w:sz w:val="20"/>
          <w:szCs w:val="20"/>
        </w:rPr>
        <w:t>q</w:t>
      </w:r>
      <w:r>
        <w:rPr>
          <w:rFonts w:ascii="Times New Roman" w:hAnsi="Times New Roman" w:cs="Times New Roman"/>
          <w:sz w:val="20"/>
          <w:szCs w:val="20"/>
        </w:rPr>
        <w:t xml:space="preserve"> indicate the d, q components, respectively</w:t>
      </w:r>
      <w:r>
        <w:rPr>
          <w:rFonts w:ascii="SimSun" w:eastAsia="SimSun" w:hAnsi="Times New Roman" w:cs="SimSun" w:hint="eastAsia"/>
          <w:sz w:val="20"/>
          <w:szCs w:val="20"/>
        </w:rPr>
        <w:t>；</w:t>
      </w:r>
      <w:r>
        <w:rPr>
          <w:rFonts w:ascii="Times New Roman" w:hAnsi="Times New Roman" w:cs="Times New Roman"/>
          <w:sz w:val="20"/>
          <w:szCs w:val="20"/>
        </w:rPr>
        <w:t xml:space="preserve"> </w:t>
      </w:r>
      <w:r>
        <w:rPr>
          <w:rFonts w:ascii="Times New Roman" w:hAnsi="Times New Roman" w:cs="Times New Roman"/>
          <w:i/>
          <w:iCs/>
          <w:sz w:val="20"/>
          <w:szCs w:val="20"/>
        </w:rPr>
        <w:t>s</w:t>
      </w:r>
      <w:r>
        <w:rPr>
          <w:rFonts w:ascii="Times New Roman" w:hAnsi="Times New Roman" w:cs="Times New Roman"/>
          <w:sz w:val="20"/>
          <w:szCs w:val="20"/>
        </w:rPr>
        <w:t xml:space="preserve"> is slip ratio of DFIG.</w:t>
      </w:r>
    </w:p>
    <w:p w:rsidR="00536CDB" w:rsidRDefault="00217320" w:rsidP="005752D8">
      <w:pPr>
        <w:widowControl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sz w:val="20"/>
          <w:szCs w:val="20"/>
        </w:rPr>
        <w:t>The active and reactive power of stator can be given as:</w:t>
      </w:r>
    </w:p>
    <w:p w:rsidR="00E668BD" w:rsidRDefault="00BB0F72" w:rsidP="00E668BD">
      <w:pPr>
        <w:widowControl w:val="0"/>
        <w:autoSpaceDE w:val="0"/>
        <w:autoSpaceDN w:val="0"/>
        <w:adjustRightInd w:val="0"/>
        <w:spacing w:after="0" w:line="0" w:lineRule="atLeast"/>
        <w:rPr>
          <w:rFonts w:ascii="Times New Roman" w:hAnsi="Times New Roman" w:cs="Times New Roman"/>
          <w:sz w:val="24"/>
          <w:szCs w:val="24"/>
        </w:rPr>
      </w:pPr>
      <w:r>
        <w:rPr>
          <w:noProof/>
        </w:rPr>
        <w:drawing>
          <wp:anchor distT="0" distB="0" distL="114300" distR="114300" simplePos="0" relativeHeight="251674624" behindDoc="1" locked="0" layoutInCell="0" allowOverlap="1">
            <wp:simplePos x="0" y="0"/>
            <wp:positionH relativeFrom="column">
              <wp:posOffset>953135</wp:posOffset>
            </wp:positionH>
            <wp:positionV relativeFrom="paragraph">
              <wp:posOffset>4445</wp:posOffset>
            </wp:positionV>
            <wp:extent cx="1190625" cy="657860"/>
            <wp:effectExtent l="1905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1190625" cy="657860"/>
                    </a:xfrm>
                    <a:prstGeom prst="rect">
                      <a:avLst/>
                    </a:prstGeom>
                    <a:noFill/>
                  </pic:spPr>
                </pic:pic>
              </a:graphicData>
            </a:graphic>
          </wp:anchor>
        </w:drawing>
      </w:r>
    </w:p>
    <w:p w:rsidR="00E668BD" w:rsidRDefault="00E668BD" w:rsidP="00E668BD">
      <w:pPr>
        <w:widowControl w:val="0"/>
        <w:autoSpaceDE w:val="0"/>
        <w:autoSpaceDN w:val="0"/>
        <w:adjustRightInd w:val="0"/>
        <w:spacing w:after="0" w:line="0" w:lineRule="atLeast"/>
        <w:rPr>
          <w:rFonts w:ascii="Times New Roman" w:hAnsi="Times New Roman" w:cs="Times New Roman"/>
          <w:sz w:val="24"/>
          <w:szCs w:val="24"/>
        </w:rPr>
      </w:pPr>
    </w:p>
    <w:p w:rsidR="00E668BD" w:rsidRDefault="00E668BD" w:rsidP="00E668BD">
      <w:pPr>
        <w:widowControl w:val="0"/>
        <w:autoSpaceDE w:val="0"/>
        <w:autoSpaceDN w:val="0"/>
        <w:adjustRightInd w:val="0"/>
        <w:spacing w:after="0" w:line="0" w:lineRule="atLeast"/>
        <w:rPr>
          <w:rFonts w:ascii="Times New Roman" w:hAnsi="Times New Roman" w:cs="Times New Roman"/>
          <w:sz w:val="24"/>
          <w:szCs w:val="24"/>
        </w:rPr>
      </w:pPr>
    </w:p>
    <w:p w:rsidR="00E668BD" w:rsidRDefault="00E668BD" w:rsidP="00E668BD">
      <w:pPr>
        <w:widowControl w:val="0"/>
        <w:autoSpaceDE w:val="0"/>
        <w:autoSpaceDN w:val="0"/>
        <w:adjustRightInd w:val="0"/>
        <w:spacing w:after="0" w:line="0" w:lineRule="atLeast"/>
        <w:rPr>
          <w:rFonts w:ascii="Times New Roman" w:hAnsi="Times New Roman" w:cs="Times New Roman"/>
          <w:sz w:val="24"/>
          <w:szCs w:val="24"/>
        </w:rPr>
      </w:pPr>
    </w:p>
    <w:p w:rsidR="00536CDB" w:rsidRDefault="00E668BD" w:rsidP="00E668BD">
      <w:pPr>
        <w:widowControl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sz w:val="24"/>
          <w:szCs w:val="24"/>
        </w:rPr>
        <w:tab/>
      </w:r>
      <w:r w:rsidR="006732C8">
        <w:rPr>
          <w:rFonts w:ascii="Times New Roman" w:hAnsi="Times New Roman" w:cs="Times New Roman"/>
          <w:b/>
          <w:bCs/>
          <w:sz w:val="20"/>
          <w:szCs w:val="20"/>
        </w:rPr>
        <w:t>Fig.7</w:t>
      </w:r>
      <w:r w:rsidR="00217320">
        <w:rPr>
          <w:rFonts w:ascii="Times New Roman" w:hAnsi="Times New Roman" w:cs="Times New Roman"/>
          <w:b/>
          <w:bCs/>
          <w:sz w:val="20"/>
          <w:szCs w:val="20"/>
        </w:rPr>
        <w:t>. Control structure of rotor-side’s active and reactive power decoupling Control.</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sectPr w:rsidR="00536CDB" w:rsidSect="005752D8">
          <w:type w:val="continuous"/>
          <w:pgSz w:w="11909" w:h="16834" w:code="9"/>
          <w:pgMar w:top="1440" w:right="1440" w:bottom="1440" w:left="1440" w:header="1138" w:footer="1138" w:gutter="0"/>
          <w:cols w:space="720"/>
          <w:noEndnote/>
        </w:sectPr>
      </w:pPr>
    </w:p>
    <w:p w:rsidR="00536CDB" w:rsidRDefault="00E668BD" w:rsidP="005752D8">
      <w:pPr>
        <w:widowControl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5648" behindDoc="1" locked="0" layoutInCell="0" allowOverlap="1">
            <wp:simplePos x="0" y="0"/>
            <wp:positionH relativeFrom="column">
              <wp:posOffset>1428750</wp:posOffset>
            </wp:positionH>
            <wp:positionV relativeFrom="paragraph">
              <wp:posOffset>53340</wp:posOffset>
            </wp:positionV>
            <wp:extent cx="2990850" cy="1066800"/>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2990850" cy="1066800"/>
                    </a:xfrm>
                    <a:prstGeom prst="rect">
                      <a:avLst/>
                    </a:prstGeom>
                    <a:noFill/>
                  </pic:spPr>
                </pic:pic>
              </a:graphicData>
            </a:graphic>
          </wp:anchor>
        </w:drawing>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5752D8">
      <w:pPr>
        <w:widowControl w:val="0"/>
        <w:autoSpaceDE w:val="0"/>
        <w:autoSpaceDN w:val="0"/>
        <w:adjustRightInd w:val="0"/>
        <w:spacing w:after="0" w:line="0" w:lineRule="atLeast"/>
        <w:ind w:left="4520"/>
        <w:rPr>
          <w:rFonts w:ascii="Times New Roman" w:hAnsi="Times New Roman" w:cs="Times New Roman"/>
          <w:sz w:val="24"/>
          <w:szCs w:val="24"/>
        </w:rPr>
      </w:pPr>
      <w:r>
        <w:rPr>
          <w:rFonts w:ascii="Times New Roman" w:hAnsi="Times New Roman" w:cs="Times New Roman"/>
          <w:b/>
          <w:bCs/>
          <w:sz w:val="20"/>
          <w:szCs w:val="20"/>
        </w:rPr>
        <w:t>(8)</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E668BD" w:rsidRDefault="00E668BD" w:rsidP="005752D8">
      <w:pPr>
        <w:widowControl w:val="0"/>
        <w:overflowPunct w:val="0"/>
        <w:autoSpaceDE w:val="0"/>
        <w:autoSpaceDN w:val="0"/>
        <w:adjustRightInd w:val="0"/>
        <w:spacing w:after="0" w:line="0" w:lineRule="atLeast"/>
        <w:ind w:right="20" w:firstLine="202"/>
        <w:jc w:val="both"/>
        <w:rPr>
          <w:rFonts w:ascii="Times New Roman" w:hAnsi="Times New Roman" w:cs="Times New Roman"/>
          <w:sz w:val="20"/>
          <w:szCs w:val="20"/>
        </w:rPr>
      </w:pPr>
    </w:p>
    <w:p w:rsidR="00E668BD" w:rsidRDefault="00E668BD" w:rsidP="005752D8">
      <w:pPr>
        <w:widowControl w:val="0"/>
        <w:overflowPunct w:val="0"/>
        <w:autoSpaceDE w:val="0"/>
        <w:autoSpaceDN w:val="0"/>
        <w:adjustRightInd w:val="0"/>
        <w:spacing w:after="0" w:line="0" w:lineRule="atLeast"/>
        <w:ind w:right="20" w:firstLine="202"/>
        <w:jc w:val="both"/>
        <w:rPr>
          <w:rFonts w:ascii="Times New Roman" w:hAnsi="Times New Roman" w:cs="Times New Roman"/>
          <w:sz w:val="20"/>
          <w:szCs w:val="20"/>
        </w:rPr>
      </w:pPr>
    </w:p>
    <w:p w:rsidR="00536CDB" w:rsidRDefault="00217320" w:rsidP="005752D8">
      <w:pPr>
        <w:widowControl w:val="0"/>
        <w:overflowPunct w:val="0"/>
        <w:autoSpaceDE w:val="0"/>
        <w:autoSpaceDN w:val="0"/>
        <w:adjustRightInd w:val="0"/>
        <w:spacing w:after="0" w:line="0" w:lineRule="atLeast"/>
        <w:ind w:right="20" w:firstLine="202"/>
        <w:jc w:val="both"/>
        <w:rPr>
          <w:rFonts w:ascii="Times New Roman" w:hAnsi="Times New Roman" w:cs="Times New Roman"/>
          <w:sz w:val="24"/>
          <w:szCs w:val="24"/>
        </w:rPr>
      </w:pPr>
      <w:r>
        <w:rPr>
          <w:rFonts w:ascii="Times New Roman" w:hAnsi="Times New Roman" w:cs="Times New Roman"/>
          <w:sz w:val="20"/>
          <w:szCs w:val="20"/>
        </w:rPr>
        <w:lastRenderedPageBreak/>
        <w:t xml:space="preserve">In order to implements the active and reactive power decoupling control of DFIG, in this paper, we adopt stator voltage oriented rotor current control. It means that, </w:t>
      </w:r>
      <w:r>
        <w:rPr>
          <w:rFonts w:ascii="Times New Roman" w:hAnsi="Times New Roman" w:cs="Times New Roman"/>
          <w:i/>
          <w:iCs/>
          <w:sz w:val="20"/>
          <w:szCs w:val="20"/>
        </w:rPr>
        <w:t>u</w:t>
      </w:r>
      <w:r>
        <w:rPr>
          <w:rFonts w:ascii="Times New Roman" w:hAnsi="Times New Roman" w:cs="Times New Roman"/>
          <w:i/>
          <w:iCs/>
          <w:sz w:val="25"/>
          <w:szCs w:val="25"/>
          <w:vertAlign w:val="subscript"/>
        </w:rPr>
        <w:t>sd</w:t>
      </w:r>
      <w:r>
        <w:rPr>
          <w:rFonts w:ascii="Times New Roman" w:hAnsi="Times New Roman" w:cs="Times New Roman"/>
          <w:sz w:val="20"/>
          <w:szCs w:val="20"/>
        </w:rPr>
        <w:t>=</w:t>
      </w:r>
      <w:r>
        <w:rPr>
          <w:rFonts w:ascii="Times New Roman" w:hAnsi="Times New Roman" w:cs="Times New Roman"/>
          <w:i/>
          <w:iCs/>
          <w:sz w:val="20"/>
          <w:szCs w:val="20"/>
        </w:rPr>
        <w:t>U</w:t>
      </w:r>
      <w:r>
        <w:rPr>
          <w:rFonts w:ascii="Times New Roman" w:hAnsi="Times New Roman" w:cs="Times New Roman"/>
          <w:sz w:val="20"/>
          <w:szCs w:val="20"/>
        </w:rPr>
        <w:t>s,</w:t>
      </w:r>
      <w:r>
        <w:rPr>
          <w:rFonts w:ascii="Times New Roman" w:hAnsi="Times New Roman" w:cs="Times New Roman"/>
          <w:i/>
          <w:iCs/>
          <w:sz w:val="20"/>
          <w:szCs w:val="20"/>
        </w:rPr>
        <w:t xml:space="preserve"> u</w:t>
      </w:r>
      <w:r>
        <w:rPr>
          <w:rFonts w:ascii="Times New Roman" w:hAnsi="Times New Roman" w:cs="Times New Roman"/>
          <w:i/>
          <w:iCs/>
          <w:sz w:val="25"/>
          <w:szCs w:val="25"/>
          <w:vertAlign w:val="subscript"/>
        </w:rPr>
        <w:t>sq</w:t>
      </w:r>
      <w:r>
        <w:rPr>
          <w:rFonts w:ascii="Times New Roman" w:hAnsi="Times New Roman" w:cs="Times New Roman"/>
          <w:sz w:val="20"/>
          <w:szCs w:val="20"/>
        </w:rPr>
        <w:t>=0.</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5752D8">
      <w:pPr>
        <w:widowControl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sz w:val="20"/>
          <w:szCs w:val="20"/>
        </w:rPr>
        <w:t>The stator active and reactive power can be given as</w:t>
      </w:r>
      <w:r>
        <w:rPr>
          <w:rFonts w:ascii="SimSun" w:eastAsia="SimSun" w:hAnsi="Times New Roman" w:cs="SimSun" w:hint="eastAsia"/>
          <w:sz w:val="20"/>
          <w:szCs w:val="20"/>
        </w:rPr>
        <w:t>：</w:t>
      </w:r>
    </w:p>
    <w:p w:rsidR="00536CDB" w:rsidRDefault="00BB0F72" w:rsidP="005752D8">
      <w:pPr>
        <w:widowControl w:val="0"/>
        <w:autoSpaceDE w:val="0"/>
        <w:autoSpaceDN w:val="0"/>
        <w:adjustRightInd w:val="0"/>
        <w:spacing w:after="0" w:line="0" w:lineRule="atLeast"/>
        <w:rPr>
          <w:rFonts w:ascii="Times New Roman" w:hAnsi="Times New Roman" w:cs="Times New Roman"/>
          <w:sz w:val="24"/>
          <w:szCs w:val="24"/>
        </w:rPr>
      </w:pPr>
      <w:r>
        <w:rPr>
          <w:noProof/>
        </w:rPr>
        <w:drawing>
          <wp:anchor distT="0" distB="0" distL="114300" distR="114300" simplePos="0" relativeHeight="251676672" behindDoc="1" locked="0" layoutInCell="0" allowOverlap="1">
            <wp:simplePos x="0" y="0"/>
            <wp:positionH relativeFrom="column">
              <wp:posOffset>921385</wp:posOffset>
            </wp:positionH>
            <wp:positionV relativeFrom="paragraph">
              <wp:posOffset>10160</wp:posOffset>
            </wp:positionV>
            <wp:extent cx="1232535" cy="711835"/>
            <wp:effectExtent l="19050" t="0" r="571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1232535" cy="711835"/>
                    </a:xfrm>
                    <a:prstGeom prst="rect">
                      <a:avLst/>
                    </a:prstGeom>
                    <a:noFill/>
                  </pic:spPr>
                </pic:pic>
              </a:graphicData>
            </a:graphic>
          </wp:anchor>
        </w:drawing>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5752D8">
      <w:pPr>
        <w:widowControl w:val="0"/>
        <w:autoSpaceDE w:val="0"/>
        <w:autoSpaceDN w:val="0"/>
        <w:adjustRightInd w:val="0"/>
        <w:spacing w:after="0" w:line="0" w:lineRule="atLeast"/>
        <w:ind w:left="4500"/>
        <w:rPr>
          <w:rFonts w:ascii="Times New Roman" w:hAnsi="Times New Roman" w:cs="Times New Roman"/>
          <w:sz w:val="24"/>
          <w:szCs w:val="24"/>
        </w:rPr>
      </w:pPr>
      <w:r>
        <w:rPr>
          <w:rFonts w:ascii="Times New Roman" w:hAnsi="Times New Roman" w:cs="Times New Roman"/>
          <w:b/>
          <w:bCs/>
          <w:sz w:val="20"/>
          <w:szCs w:val="20"/>
        </w:rPr>
        <w:t>(9)</w:t>
      </w:r>
    </w:p>
    <w:p w:rsidR="00536CDB" w:rsidRDefault="00217320" w:rsidP="005752D8">
      <w:pPr>
        <w:widowControl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sz w:val="20"/>
          <w:szCs w:val="20"/>
        </w:rPr>
        <w:t>The electromagnetic torque is given as</w:t>
      </w:r>
      <w:r>
        <w:rPr>
          <w:rFonts w:ascii="SimSun" w:eastAsia="SimSun" w:hAnsi="Times New Roman" w:cs="SimSun" w:hint="eastAsia"/>
          <w:sz w:val="20"/>
          <w:szCs w:val="20"/>
        </w:rPr>
        <w:t>：</w:t>
      </w:r>
    </w:p>
    <w:p w:rsidR="00536CDB" w:rsidRDefault="00BB0F72" w:rsidP="005752D8">
      <w:pPr>
        <w:widowControl w:val="0"/>
        <w:autoSpaceDE w:val="0"/>
        <w:autoSpaceDN w:val="0"/>
        <w:adjustRightInd w:val="0"/>
        <w:spacing w:after="0" w:line="0" w:lineRule="atLeast"/>
        <w:rPr>
          <w:rFonts w:ascii="Times New Roman" w:hAnsi="Times New Roman" w:cs="Times New Roman"/>
          <w:sz w:val="24"/>
          <w:szCs w:val="24"/>
        </w:rPr>
      </w:pPr>
      <w:r>
        <w:rPr>
          <w:noProof/>
        </w:rPr>
        <w:drawing>
          <wp:anchor distT="0" distB="0" distL="114300" distR="114300" simplePos="0" relativeHeight="251677696" behindDoc="1" locked="0" layoutInCell="0" allowOverlap="1">
            <wp:simplePos x="0" y="0"/>
            <wp:positionH relativeFrom="column">
              <wp:posOffset>619125</wp:posOffset>
            </wp:positionH>
            <wp:positionV relativeFrom="paragraph">
              <wp:posOffset>156210</wp:posOffset>
            </wp:positionV>
            <wp:extent cx="2056130" cy="438785"/>
            <wp:effectExtent l="1905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srcRect/>
                    <a:stretch>
                      <a:fillRect/>
                    </a:stretch>
                  </pic:blipFill>
                  <pic:spPr bwMode="auto">
                    <a:xfrm>
                      <a:off x="0" y="0"/>
                      <a:ext cx="2056130" cy="438785"/>
                    </a:xfrm>
                    <a:prstGeom prst="rect">
                      <a:avLst/>
                    </a:prstGeom>
                    <a:noFill/>
                  </pic:spPr>
                </pic:pic>
              </a:graphicData>
            </a:graphic>
          </wp:anchor>
        </w:drawing>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5752D8">
      <w:pPr>
        <w:widowControl w:val="0"/>
        <w:autoSpaceDE w:val="0"/>
        <w:autoSpaceDN w:val="0"/>
        <w:adjustRightInd w:val="0"/>
        <w:spacing w:after="0" w:line="0" w:lineRule="atLeast"/>
        <w:ind w:left="4420"/>
        <w:rPr>
          <w:rFonts w:ascii="Times New Roman" w:hAnsi="Times New Roman" w:cs="Times New Roman"/>
          <w:sz w:val="24"/>
          <w:szCs w:val="24"/>
        </w:rPr>
      </w:pPr>
      <w:r>
        <w:rPr>
          <w:rFonts w:ascii="Times New Roman" w:hAnsi="Times New Roman" w:cs="Times New Roman"/>
          <w:b/>
          <w:bCs/>
          <w:sz w:val="20"/>
          <w:szCs w:val="20"/>
        </w:rPr>
        <w:t>(10)</w:t>
      </w:r>
    </w:p>
    <w:p w:rsidR="00536CDB" w:rsidRDefault="00217320" w:rsidP="005752D8">
      <w:pPr>
        <w:widowControl w:val="0"/>
        <w:overflowPunct w:val="0"/>
        <w:autoSpaceDE w:val="0"/>
        <w:autoSpaceDN w:val="0"/>
        <w:adjustRightInd w:val="0"/>
        <w:spacing w:after="0" w:line="0" w:lineRule="atLeast"/>
        <w:ind w:firstLine="200"/>
        <w:jc w:val="both"/>
        <w:rPr>
          <w:rFonts w:ascii="Times New Roman" w:hAnsi="Times New Roman" w:cs="Times New Roman"/>
          <w:sz w:val="24"/>
          <w:szCs w:val="24"/>
        </w:rPr>
      </w:pPr>
      <w:r>
        <w:rPr>
          <w:rFonts w:ascii="Times New Roman" w:hAnsi="Times New Roman" w:cs="Times New Roman"/>
          <w:sz w:val="20"/>
          <w:szCs w:val="20"/>
        </w:rPr>
        <w:t xml:space="preserve">The vector-control scheme for rotor-side PWM voltage source converter, where </w:t>
      </w:r>
      <w:r>
        <w:rPr>
          <w:rFonts w:ascii="Times New Roman" w:hAnsi="Times New Roman" w:cs="Times New Roman"/>
          <w:i/>
          <w:iCs/>
          <w:sz w:val="20"/>
          <w:szCs w:val="20"/>
        </w:rPr>
        <w:t>u</w:t>
      </w:r>
      <w:r>
        <w:rPr>
          <w:rFonts w:ascii="Times New Roman" w:hAnsi="Times New Roman" w:cs="Times New Roman"/>
          <w:sz w:val="20"/>
          <w:szCs w:val="20"/>
        </w:rPr>
        <w:t>*</w:t>
      </w:r>
      <w:r>
        <w:rPr>
          <w:rFonts w:ascii="Times New Roman" w:hAnsi="Times New Roman" w:cs="Times New Roman"/>
          <w:i/>
          <w:iCs/>
          <w:sz w:val="25"/>
          <w:szCs w:val="25"/>
          <w:vertAlign w:val="subscript"/>
        </w:rPr>
        <w:t>abcr</w:t>
      </w:r>
      <w:r>
        <w:rPr>
          <w:rFonts w:ascii="Times New Roman" w:hAnsi="Times New Roman" w:cs="Times New Roman"/>
          <w:sz w:val="20"/>
          <w:szCs w:val="20"/>
        </w:rPr>
        <w:t xml:space="preserve"> are the reference values of the three phase rotor voltages, q* </w:t>
      </w:r>
      <w:r>
        <w:rPr>
          <w:rFonts w:ascii="Times New Roman" w:hAnsi="Times New Roman" w:cs="Times New Roman"/>
          <w:i/>
          <w:iCs/>
          <w:sz w:val="20"/>
          <w:szCs w:val="20"/>
        </w:rPr>
        <w:t>u</w:t>
      </w:r>
      <w:r>
        <w:rPr>
          <w:rFonts w:ascii="Times New Roman" w:hAnsi="Times New Roman" w:cs="Times New Roman"/>
          <w:sz w:val="20"/>
          <w:szCs w:val="20"/>
        </w:rPr>
        <w:t>*</w:t>
      </w:r>
      <w:r>
        <w:rPr>
          <w:rFonts w:ascii="Times New Roman" w:hAnsi="Times New Roman" w:cs="Times New Roman"/>
          <w:i/>
          <w:iCs/>
          <w:sz w:val="25"/>
          <w:szCs w:val="25"/>
          <w:vertAlign w:val="subscript"/>
        </w:rPr>
        <w:t>r</w:t>
      </w:r>
      <w:r>
        <w:rPr>
          <w:rFonts w:ascii="Times New Roman" w:hAnsi="Times New Roman" w:cs="Times New Roman"/>
          <w:sz w:val="25"/>
          <w:szCs w:val="25"/>
          <w:vertAlign w:val="subscript"/>
        </w:rPr>
        <w:t>d</w:t>
      </w:r>
      <w:r>
        <w:rPr>
          <w:rFonts w:ascii="Times New Roman" w:hAnsi="Times New Roman" w:cs="Times New Roman"/>
          <w:sz w:val="20"/>
          <w:szCs w:val="20"/>
        </w:rPr>
        <w:t xml:space="preserve"> , </w:t>
      </w:r>
      <w:r>
        <w:rPr>
          <w:rFonts w:ascii="Times New Roman" w:hAnsi="Times New Roman" w:cs="Times New Roman"/>
          <w:i/>
          <w:iCs/>
          <w:sz w:val="20"/>
          <w:szCs w:val="20"/>
        </w:rPr>
        <w:t>u</w:t>
      </w:r>
      <w:r>
        <w:rPr>
          <w:rFonts w:ascii="Times New Roman" w:hAnsi="Times New Roman" w:cs="Times New Roman"/>
          <w:i/>
          <w:iCs/>
          <w:sz w:val="25"/>
          <w:szCs w:val="25"/>
          <w:vertAlign w:val="subscript"/>
        </w:rPr>
        <w:t>r</w:t>
      </w:r>
      <w:r>
        <w:rPr>
          <w:rFonts w:ascii="Times New Roman" w:hAnsi="Times New Roman" w:cs="Times New Roman"/>
          <w:sz w:val="20"/>
          <w:szCs w:val="20"/>
        </w:rPr>
        <w:t xml:space="preserve"> are the reference values of the rotor voltages in d- and q-axis, q*</w:t>
      </w:r>
      <w:r>
        <w:rPr>
          <w:rFonts w:ascii="Times New Roman" w:hAnsi="Times New Roman" w:cs="Times New Roman"/>
          <w:i/>
          <w:iCs/>
          <w:sz w:val="20"/>
          <w:szCs w:val="20"/>
        </w:rPr>
        <w:t>i</w:t>
      </w:r>
      <w:r>
        <w:rPr>
          <w:rFonts w:ascii="Times New Roman" w:hAnsi="Times New Roman" w:cs="Times New Roman"/>
          <w:sz w:val="20"/>
          <w:szCs w:val="20"/>
        </w:rPr>
        <w:t>*</w:t>
      </w:r>
      <w:r>
        <w:rPr>
          <w:rFonts w:ascii="Times New Roman" w:hAnsi="Times New Roman" w:cs="Times New Roman"/>
          <w:i/>
          <w:iCs/>
          <w:sz w:val="25"/>
          <w:szCs w:val="25"/>
          <w:vertAlign w:val="subscript"/>
        </w:rPr>
        <w:t>r</w:t>
      </w:r>
      <w:r>
        <w:rPr>
          <w:rFonts w:ascii="Times New Roman" w:hAnsi="Times New Roman" w:cs="Times New Roman"/>
          <w:sz w:val="25"/>
          <w:szCs w:val="25"/>
          <w:vertAlign w:val="subscript"/>
        </w:rPr>
        <w:t>d</w:t>
      </w:r>
      <w:r>
        <w:rPr>
          <w:rFonts w:ascii="Times New Roman" w:hAnsi="Times New Roman" w:cs="Times New Roman"/>
          <w:sz w:val="20"/>
          <w:szCs w:val="20"/>
        </w:rPr>
        <w:t xml:space="preserve"> , </w:t>
      </w:r>
      <w:r>
        <w:rPr>
          <w:rFonts w:ascii="Times New Roman" w:hAnsi="Times New Roman" w:cs="Times New Roman"/>
          <w:i/>
          <w:iCs/>
          <w:sz w:val="20"/>
          <w:szCs w:val="20"/>
        </w:rPr>
        <w:t>i</w:t>
      </w:r>
      <w:r>
        <w:rPr>
          <w:rFonts w:ascii="Times New Roman" w:hAnsi="Times New Roman" w:cs="Times New Roman"/>
          <w:i/>
          <w:iCs/>
          <w:sz w:val="25"/>
          <w:szCs w:val="25"/>
          <w:vertAlign w:val="subscript"/>
        </w:rPr>
        <w:t>r</w:t>
      </w:r>
      <w:r>
        <w:rPr>
          <w:rFonts w:ascii="Times New Roman" w:hAnsi="Times New Roman" w:cs="Times New Roman"/>
          <w:sz w:val="20"/>
          <w:szCs w:val="20"/>
        </w:rPr>
        <w:t xml:space="preserve"> are the reference values of the rotor currents in d- and q-axis. Stator active and reactive power can be controlled by regulating the d, q-axis components of rotor current.</w:t>
      </w:r>
    </w:p>
    <w:p w:rsidR="00E668BD" w:rsidRDefault="00BB0F72" w:rsidP="00E668BD">
      <w:pPr>
        <w:widowControl w:val="0"/>
        <w:autoSpaceDE w:val="0"/>
        <w:autoSpaceDN w:val="0"/>
        <w:adjustRightInd w:val="0"/>
        <w:spacing w:after="0" w:line="0" w:lineRule="atLeast"/>
        <w:rPr>
          <w:rFonts w:ascii="Times New Roman" w:hAnsi="Times New Roman" w:cs="Times New Roman"/>
          <w:b/>
          <w:bCs/>
          <w:sz w:val="20"/>
          <w:szCs w:val="20"/>
        </w:rPr>
      </w:pPr>
      <w:r>
        <w:rPr>
          <w:noProof/>
        </w:rPr>
        <w:drawing>
          <wp:anchor distT="0" distB="0" distL="114300" distR="114300" simplePos="0" relativeHeight="251678720" behindDoc="1" locked="0" layoutInCell="0" allowOverlap="1">
            <wp:simplePos x="0" y="0"/>
            <wp:positionH relativeFrom="column">
              <wp:posOffset>540385</wp:posOffset>
            </wp:positionH>
            <wp:positionV relativeFrom="paragraph">
              <wp:posOffset>5715</wp:posOffset>
            </wp:positionV>
            <wp:extent cx="2115185" cy="556260"/>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2115185" cy="556260"/>
                    </a:xfrm>
                    <a:prstGeom prst="rect">
                      <a:avLst/>
                    </a:prstGeom>
                    <a:noFill/>
                  </pic:spPr>
                </pic:pic>
              </a:graphicData>
            </a:graphic>
          </wp:anchor>
        </w:drawing>
      </w:r>
    </w:p>
    <w:p w:rsidR="00E668BD" w:rsidRDefault="00E668BD" w:rsidP="00E668BD">
      <w:pPr>
        <w:widowControl w:val="0"/>
        <w:autoSpaceDE w:val="0"/>
        <w:autoSpaceDN w:val="0"/>
        <w:adjustRightInd w:val="0"/>
        <w:spacing w:after="0" w:line="0" w:lineRule="atLeast"/>
        <w:rPr>
          <w:rFonts w:ascii="Times New Roman" w:hAnsi="Times New Roman" w:cs="Times New Roman"/>
          <w:b/>
          <w:bCs/>
          <w:sz w:val="20"/>
          <w:szCs w:val="20"/>
        </w:rPr>
      </w:pPr>
    </w:p>
    <w:p w:rsidR="00E668BD" w:rsidRDefault="00E668BD" w:rsidP="00E668BD">
      <w:pPr>
        <w:widowControl w:val="0"/>
        <w:autoSpaceDE w:val="0"/>
        <w:autoSpaceDN w:val="0"/>
        <w:adjustRightInd w:val="0"/>
        <w:spacing w:after="0" w:line="0" w:lineRule="atLeast"/>
        <w:rPr>
          <w:rFonts w:ascii="Times New Roman" w:hAnsi="Times New Roman" w:cs="Times New Roman"/>
          <w:b/>
          <w:bCs/>
          <w:sz w:val="20"/>
          <w:szCs w:val="20"/>
        </w:rPr>
      </w:pPr>
    </w:p>
    <w:p w:rsidR="00E668BD" w:rsidRDefault="00E668BD" w:rsidP="00E668BD">
      <w:pPr>
        <w:widowControl w:val="0"/>
        <w:autoSpaceDE w:val="0"/>
        <w:autoSpaceDN w:val="0"/>
        <w:adjustRightInd w:val="0"/>
        <w:spacing w:after="0" w:line="0" w:lineRule="atLeast"/>
        <w:rPr>
          <w:rFonts w:ascii="Times New Roman" w:hAnsi="Times New Roman" w:cs="Times New Roman"/>
          <w:b/>
          <w:bCs/>
          <w:sz w:val="20"/>
          <w:szCs w:val="20"/>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Pr="00270287" w:rsidRDefault="00270287" w:rsidP="0070705C">
      <w:pPr>
        <w:pStyle w:val="ListParagraph"/>
        <w:widowControl w:val="0"/>
        <w:numPr>
          <w:ilvl w:val="0"/>
          <w:numId w:val="7"/>
        </w:numPr>
        <w:autoSpaceDE w:val="0"/>
        <w:autoSpaceDN w:val="0"/>
        <w:adjustRightInd w:val="0"/>
        <w:spacing w:after="0" w:line="0" w:lineRule="atLeast"/>
        <w:ind w:left="0" w:firstLine="0"/>
        <w:jc w:val="center"/>
        <w:rPr>
          <w:rFonts w:ascii="Times New Roman" w:hAnsi="Times New Roman" w:cs="Times New Roman"/>
          <w:sz w:val="28"/>
          <w:szCs w:val="24"/>
        </w:rPr>
      </w:pPr>
      <w:r w:rsidRPr="00270287">
        <w:rPr>
          <w:rFonts w:ascii="Times New Roman" w:hAnsi="Times New Roman" w:cs="Times New Roman"/>
          <w:b/>
          <w:bCs/>
          <w:szCs w:val="20"/>
        </w:rPr>
        <w:t>POWER GRID SYSTEM</w:t>
      </w:r>
    </w:p>
    <w:p w:rsidR="00536CDB" w:rsidRDefault="0070705C" w:rsidP="005752D8">
      <w:pPr>
        <w:widowControl w:val="0"/>
        <w:overflowPunct w:val="0"/>
        <w:autoSpaceDE w:val="0"/>
        <w:autoSpaceDN w:val="0"/>
        <w:adjustRightInd w:val="0"/>
        <w:spacing w:after="0" w:line="0" w:lineRule="atLeast"/>
        <w:ind w:firstLine="202"/>
        <w:jc w:val="both"/>
        <w:rPr>
          <w:rFonts w:ascii="Times New Roman" w:hAnsi="Times New Roman" w:cs="Times New Roman"/>
          <w:sz w:val="24"/>
          <w:szCs w:val="24"/>
        </w:rPr>
      </w:pPr>
      <w:r>
        <w:rPr>
          <w:rFonts w:ascii="Times New Roman" w:hAnsi="Times New Roman" w:cs="Times New Roman"/>
          <w:sz w:val="20"/>
          <w:szCs w:val="20"/>
        </w:rPr>
        <w:tab/>
      </w:r>
      <w:r w:rsidR="00217320">
        <w:rPr>
          <w:rFonts w:ascii="Times New Roman" w:hAnsi="Times New Roman" w:cs="Times New Roman"/>
          <w:sz w:val="20"/>
          <w:szCs w:val="20"/>
        </w:rPr>
        <w:t>In the past wind turbines were separated from the grid following grid faults. However, as of now, separation of wind turbines for voltage values below 80% of the nominal voltage would lead to loss of an undesirable portion of power generation. Therefore, utilities now require an FRT capability as specified in Fig. 8. Wind turbine must stay connected even when the voltage at the point of common connection (PCC) with the grid drops to zero. The 150-ms delay shown in the figure accounts for the normal operating time of protection relays. The red solid line in Fig. 1 marks the lower voltage boundary rather than any characteristic voltage behavior.</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sectPr w:rsidR="00536CDB" w:rsidSect="005752D8">
          <w:type w:val="continuous"/>
          <w:pgSz w:w="11909" w:h="16834" w:code="9"/>
          <w:pgMar w:top="1440" w:right="1440" w:bottom="1440" w:left="1440" w:header="1138" w:footer="1138" w:gutter="0"/>
          <w:cols w:space="720"/>
          <w:noEndnote/>
        </w:sect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E668BD" w:rsidP="005752D8">
      <w:pPr>
        <w:widowControl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1" locked="0" layoutInCell="0" allowOverlap="1">
            <wp:simplePos x="0" y="0"/>
            <wp:positionH relativeFrom="column">
              <wp:posOffset>1285875</wp:posOffset>
            </wp:positionH>
            <wp:positionV relativeFrom="paragraph">
              <wp:posOffset>10160</wp:posOffset>
            </wp:positionV>
            <wp:extent cx="3009900" cy="18859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3009900" cy="1885950"/>
                    </a:xfrm>
                    <a:prstGeom prst="rect">
                      <a:avLst/>
                    </a:prstGeom>
                    <a:noFill/>
                  </pic:spPr>
                </pic:pic>
              </a:graphicData>
            </a:graphic>
          </wp:anchor>
        </w:drawing>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5752D8">
      <w:pPr>
        <w:widowControl w:val="0"/>
        <w:tabs>
          <w:tab w:val="num" w:pos="3440"/>
        </w:tabs>
        <w:overflowPunct w:val="0"/>
        <w:autoSpaceDE w:val="0"/>
        <w:autoSpaceDN w:val="0"/>
        <w:adjustRightInd w:val="0"/>
        <w:spacing w:after="0" w:line="0" w:lineRule="atLeast"/>
        <w:jc w:val="right"/>
        <w:rPr>
          <w:rFonts w:ascii="Times New Roman" w:hAnsi="Times New Roman" w:cs="Times New Roman"/>
          <w:sz w:val="24"/>
          <w:szCs w:val="24"/>
        </w:rPr>
      </w:pPr>
      <w:r>
        <w:rPr>
          <w:rFonts w:ascii="Times New Roman" w:hAnsi="Times New Roman" w:cs="Times New Roman"/>
          <w:b/>
          <w:bCs/>
          <w:sz w:val="2"/>
          <w:szCs w:val="2"/>
        </w:rPr>
        <w:t>(11)</w:t>
      </w:r>
      <w:r>
        <w:rPr>
          <w:rFonts w:ascii="Times New Roman" w:hAnsi="Times New Roman" w:cs="Times New Roman"/>
          <w:sz w:val="24"/>
          <w:szCs w:val="24"/>
        </w:rPr>
        <w:tab/>
      </w:r>
      <w:r>
        <w:rPr>
          <w:rFonts w:ascii="Times New Roman" w:hAnsi="Times New Roman" w:cs="Times New Roman"/>
          <w:b/>
          <w:bCs/>
          <w:sz w:val="2"/>
          <w:szCs w:val="2"/>
        </w:rPr>
        <w:t>Fig. 8. Fault-ride through requirements.</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4"/>
          <w:szCs w:val="24"/>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4"/>
          <w:szCs w:val="24"/>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4"/>
          <w:szCs w:val="24"/>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4"/>
          <w:szCs w:val="24"/>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4"/>
          <w:szCs w:val="24"/>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4"/>
          <w:szCs w:val="24"/>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4"/>
          <w:szCs w:val="24"/>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4"/>
          <w:szCs w:val="24"/>
        </w:rPr>
      </w:pPr>
    </w:p>
    <w:p w:rsidR="00E668BD" w:rsidRDefault="00E668BD" w:rsidP="005752D8">
      <w:pPr>
        <w:widowControl w:val="0"/>
        <w:autoSpaceDE w:val="0"/>
        <w:autoSpaceDN w:val="0"/>
        <w:adjustRightInd w:val="0"/>
        <w:spacing w:after="0" w:line="0" w:lineRule="atLeast"/>
        <w:rPr>
          <w:rFonts w:ascii="Times New Roman" w:hAnsi="Times New Roman" w:cs="Times New Roman"/>
          <w:sz w:val="24"/>
          <w:szCs w:val="24"/>
        </w:rPr>
      </w:pPr>
    </w:p>
    <w:p w:rsidR="0070705C" w:rsidRDefault="0070705C" w:rsidP="0070705C">
      <w:pPr>
        <w:widowControl w:val="0"/>
        <w:autoSpaceDE w:val="0"/>
        <w:autoSpaceDN w:val="0"/>
        <w:adjustRightInd w:val="0"/>
        <w:spacing w:after="0" w:line="0" w:lineRule="atLeast"/>
        <w:jc w:val="center"/>
        <w:rPr>
          <w:rFonts w:ascii="Times New Roman" w:hAnsi="Times New Roman" w:cs="Times New Roman"/>
          <w:sz w:val="24"/>
          <w:szCs w:val="24"/>
        </w:rPr>
      </w:pPr>
      <w:r>
        <w:rPr>
          <w:rFonts w:ascii="Times New Roman" w:hAnsi="Times New Roman" w:cs="Times New Roman"/>
          <w:b/>
          <w:bCs/>
          <w:sz w:val="20"/>
          <w:szCs w:val="20"/>
        </w:rPr>
        <w:t>Fig.8. Schematic diagram of a grid connected DFIG wind turbine system.</w:t>
      </w:r>
    </w:p>
    <w:p w:rsidR="00E668BD" w:rsidRDefault="00E668BD" w:rsidP="005752D8">
      <w:pPr>
        <w:widowControl w:val="0"/>
        <w:autoSpaceDE w:val="0"/>
        <w:autoSpaceDN w:val="0"/>
        <w:adjustRightInd w:val="0"/>
        <w:spacing w:after="0" w:line="0" w:lineRule="atLeast"/>
        <w:rPr>
          <w:rFonts w:ascii="Times New Roman" w:hAnsi="Times New Roman" w:cs="Times New Roman"/>
          <w:sz w:val="24"/>
          <w:szCs w:val="24"/>
        </w:rPr>
        <w:sectPr w:rsidR="00E668BD" w:rsidSect="005752D8">
          <w:type w:val="continuous"/>
          <w:pgSz w:w="11909" w:h="16834" w:code="9"/>
          <w:pgMar w:top="1440" w:right="1440" w:bottom="1440" w:left="1440" w:header="1138" w:footer="1138" w:gutter="0"/>
          <w:cols w:space="720"/>
          <w:noEndnote/>
        </w:sectPr>
      </w:pPr>
    </w:p>
    <w:p w:rsidR="00536CDB" w:rsidRDefault="00BB0F72" w:rsidP="005752D8">
      <w:pPr>
        <w:widowControl w:val="0"/>
        <w:autoSpaceDE w:val="0"/>
        <w:autoSpaceDN w:val="0"/>
        <w:adjustRightInd w:val="0"/>
        <w:spacing w:after="0" w:line="0" w:lineRule="atLeast"/>
        <w:rPr>
          <w:rFonts w:ascii="Times New Roman" w:hAnsi="Times New Roman" w:cs="Times New Roman"/>
          <w:sz w:val="24"/>
          <w:szCs w:val="24"/>
        </w:rPr>
      </w:pPr>
      <w:bookmarkStart w:id="3" w:name="page9"/>
      <w:bookmarkEnd w:id="3"/>
      <w:r>
        <w:rPr>
          <w:noProof/>
        </w:rPr>
        <w:lastRenderedPageBreak/>
        <w:drawing>
          <wp:anchor distT="0" distB="0" distL="114300" distR="114300" simplePos="0" relativeHeight="251680768" behindDoc="1" locked="0" layoutInCell="0" allowOverlap="1">
            <wp:simplePos x="0" y="0"/>
            <wp:positionH relativeFrom="column">
              <wp:posOffset>2400300</wp:posOffset>
            </wp:positionH>
            <wp:positionV relativeFrom="paragraph">
              <wp:posOffset>121920</wp:posOffset>
            </wp:positionV>
            <wp:extent cx="2962275" cy="2533650"/>
            <wp:effectExtent l="1905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a:stretch>
                      <a:fillRect/>
                    </a:stretch>
                  </pic:blipFill>
                  <pic:spPr bwMode="auto">
                    <a:xfrm>
                      <a:off x="0" y="0"/>
                      <a:ext cx="2962275" cy="2533650"/>
                    </a:xfrm>
                    <a:prstGeom prst="rect">
                      <a:avLst/>
                    </a:prstGeom>
                    <a:noFill/>
                  </pic:spPr>
                </pic:pic>
              </a:graphicData>
            </a:graphic>
          </wp:anchor>
        </w:drawing>
      </w:r>
    </w:p>
    <w:p w:rsidR="00536CDB" w:rsidRDefault="00217320" w:rsidP="005752D8">
      <w:pPr>
        <w:widowControl w:val="0"/>
        <w:overflowPunct w:val="0"/>
        <w:autoSpaceDE w:val="0"/>
        <w:autoSpaceDN w:val="0"/>
        <w:adjustRightInd w:val="0"/>
        <w:spacing w:after="0" w:line="0" w:lineRule="atLeast"/>
        <w:ind w:right="5360" w:firstLine="252"/>
        <w:jc w:val="both"/>
        <w:rPr>
          <w:rFonts w:ascii="Times New Roman" w:hAnsi="Times New Roman" w:cs="Times New Roman"/>
          <w:sz w:val="24"/>
          <w:szCs w:val="24"/>
        </w:rPr>
      </w:pPr>
      <w:r>
        <w:rPr>
          <w:rFonts w:ascii="Times New Roman" w:hAnsi="Times New Roman" w:cs="Times New Roman"/>
          <w:sz w:val="19"/>
          <w:szCs w:val="19"/>
        </w:rPr>
        <w:t>According to the short term interruption (STI) is allowed under specific circumstances. STI in area 3 requires resynchronization within 2 s and a power increase rate of at least 10% of the nominal power per second. In area 2 the interruption time allowed is much less, just a few hundred milliseconds. Besides, reactive power supply by wind turbines is a requirement during this period. According to the German grid code wind turbines have to provide a mandatory voltage support during voltage dips. The corresponding voltage control characteristics are summarized. Accordingly wind turbines have to supply at least 1.0 p.u. reactive current already when the voltage falls below 50%. A dead band of 10% is introduced to avoid undesirable control actions. However, for wind farms connected to the high voltage grid continuous voltage control without dead band is also under consideration.</w:t>
      </w:r>
    </w:p>
    <w:p w:rsidR="00536CDB" w:rsidRDefault="00E668BD" w:rsidP="00E668BD">
      <w:pPr>
        <w:widowControl w:val="0"/>
        <w:autoSpaceDE w:val="0"/>
        <w:autoSpaceDN w:val="0"/>
        <w:adjustRightInd w:val="0"/>
        <w:spacing w:after="0" w:line="0" w:lineRule="atLeast"/>
        <w:jc w:val="center"/>
        <w:rPr>
          <w:rFonts w:ascii="Times New Roman" w:hAnsi="Times New Roman" w:cs="Times New Roman"/>
          <w:b/>
          <w:bCs/>
          <w:sz w:val="20"/>
          <w:szCs w:val="20"/>
        </w:rPr>
      </w:pPr>
      <w:r>
        <w:rPr>
          <w:rFonts w:ascii="Times New Roman" w:hAnsi="Times New Roman" w:cs="Times New Roman"/>
          <w:b/>
          <w:bCs/>
          <w:sz w:val="20"/>
          <w:szCs w:val="20"/>
        </w:rPr>
        <w:t xml:space="preserve">                                                                   Fig.11. DFIG based wind turbine Structure</w:t>
      </w:r>
    </w:p>
    <w:p w:rsidR="0070705C" w:rsidRDefault="0070705C" w:rsidP="00E668BD">
      <w:pPr>
        <w:widowControl w:val="0"/>
        <w:autoSpaceDE w:val="0"/>
        <w:autoSpaceDN w:val="0"/>
        <w:adjustRightInd w:val="0"/>
        <w:spacing w:after="0" w:line="0" w:lineRule="atLeast"/>
        <w:jc w:val="center"/>
        <w:rPr>
          <w:rFonts w:ascii="Times New Roman" w:hAnsi="Times New Roman" w:cs="Times New Roman"/>
          <w:b/>
          <w:bCs/>
          <w:sz w:val="20"/>
          <w:szCs w:val="20"/>
        </w:rPr>
      </w:pPr>
    </w:p>
    <w:p w:rsidR="00536CDB" w:rsidRPr="00270287" w:rsidRDefault="00270287" w:rsidP="00270287">
      <w:pPr>
        <w:pStyle w:val="ListParagraph"/>
        <w:widowControl w:val="0"/>
        <w:numPr>
          <w:ilvl w:val="0"/>
          <w:numId w:val="7"/>
        </w:numPr>
        <w:autoSpaceDE w:val="0"/>
        <w:autoSpaceDN w:val="0"/>
        <w:adjustRightInd w:val="0"/>
        <w:spacing w:after="0" w:line="0" w:lineRule="atLeast"/>
        <w:jc w:val="center"/>
        <w:rPr>
          <w:rFonts w:ascii="Times New Roman" w:hAnsi="Times New Roman" w:cs="Times New Roman"/>
          <w:sz w:val="28"/>
          <w:szCs w:val="24"/>
        </w:rPr>
      </w:pPr>
      <w:r w:rsidRPr="00270287">
        <w:rPr>
          <w:rFonts w:ascii="Times New Roman" w:hAnsi="Times New Roman" w:cs="Times New Roman"/>
          <w:b/>
          <w:bCs/>
          <w:szCs w:val="20"/>
        </w:rPr>
        <w:t>FAULTS ON DFIG</w:t>
      </w:r>
    </w:p>
    <w:p w:rsidR="00536CDB" w:rsidRDefault="00217320" w:rsidP="005752D8">
      <w:pPr>
        <w:widowControl w:val="0"/>
        <w:numPr>
          <w:ilvl w:val="0"/>
          <w:numId w:val="3"/>
        </w:numPr>
        <w:tabs>
          <w:tab w:val="clear" w:pos="720"/>
          <w:tab w:val="num" w:pos="240"/>
        </w:tabs>
        <w:overflowPunct w:val="0"/>
        <w:autoSpaceDE w:val="0"/>
        <w:autoSpaceDN w:val="0"/>
        <w:adjustRightInd w:val="0"/>
        <w:spacing w:after="0" w:line="0" w:lineRule="atLeast"/>
        <w:ind w:left="240" w:hanging="240"/>
        <w:jc w:val="both"/>
        <w:rPr>
          <w:rFonts w:ascii="Times New Roman" w:hAnsi="Times New Roman" w:cs="Times New Roman"/>
          <w:b/>
          <w:bCs/>
          <w:sz w:val="20"/>
          <w:szCs w:val="20"/>
        </w:rPr>
      </w:pPr>
      <w:r>
        <w:rPr>
          <w:rFonts w:ascii="Times New Roman" w:hAnsi="Times New Roman" w:cs="Times New Roman"/>
          <w:b/>
          <w:bCs/>
          <w:sz w:val="20"/>
          <w:szCs w:val="20"/>
        </w:rPr>
        <w:t xml:space="preserve">Configuration of DFIG based Wind Turbines </w:t>
      </w:r>
    </w:p>
    <w:p w:rsidR="00536CDB" w:rsidRDefault="0070705C" w:rsidP="00E668BD">
      <w:pPr>
        <w:widowControl w:val="0"/>
        <w:overflowPunct w:val="0"/>
        <w:autoSpaceDE w:val="0"/>
        <w:autoSpaceDN w:val="0"/>
        <w:adjustRightInd w:val="0"/>
        <w:spacing w:after="0" w:line="0" w:lineRule="atLeast"/>
        <w:jc w:val="both"/>
        <w:rPr>
          <w:rFonts w:ascii="Times New Roman" w:hAnsi="Times New Roman" w:cs="Times New Roman"/>
          <w:sz w:val="24"/>
          <w:szCs w:val="24"/>
        </w:rPr>
      </w:pPr>
      <w:r>
        <w:rPr>
          <w:rFonts w:ascii="Times New Roman" w:hAnsi="Times New Roman" w:cs="Times New Roman"/>
          <w:sz w:val="20"/>
          <w:szCs w:val="20"/>
        </w:rPr>
        <w:tab/>
      </w:r>
      <w:r w:rsidR="00217320">
        <w:rPr>
          <w:rFonts w:ascii="Times New Roman" w:hAnsi="Times New Roman" w:cs="Times New Roman"/>
          <w:sz w:val="20"/>
          <w:szCs w:val="20"/>
        </w:rPr>
        <w:t xml:space="preserve">The rotor of the DFIG is equipped with three phase windings, which are supplied via the rotor side slip rings by a voltage source converter (VSC) of variable frequency and magnitude. Speed variability is ensured by the bi-directional transfer of slip power via the frequency converter. In the sub-synchronous operating mode (partial load range) the generator stator feeds all generated electrical power to the grid, and additionally makes slip power available which is fed from the frequency converter to the rotor. In the super-synchronous operating mode (nominal load range) on the other hand total power consists of the component from the generator stator plus slip power, which is fed from the rotor to the grid via the frequency converter. Active power, which is fed to the grid via the converter, amounts to roughly 25%of total power. The inverter rating is typically 25…30% of the total system power, while the speed range of the DFIG is +/- 30% around the synchronous speed. Lower inverter rating results in lower losses and thus higher overall efficiency, and lower costs for the inverter as well as for filters </w:t>
      </w:r>
      <w:r w:rsidR="00217320" w:rsidRPr="003C4C0B">
        <w:rPr>
          <w:rFonts w:ascii="Times New Roman" w:hAnsi="Times New Roman" w:cs="Times New Roman"/>
          <w:sz w:val="20"/>
          <w:szCs w:val="20"/>
        </w:rPr>
        <w:t>compared to a full-sized converter system.</w:t>
      </w:r>
      <w:r w:rsidR="003C4C0B" w:rsidRPr="003C4C0B">
        <w:rPr>
          <w:rFonts w:ascii="Times New Roman" w:hAnsi="Times New Roman" w:cs="Times New Roman"/>
          <w:sz w:val="20"/>
          <w:szCs w:val="20"/>
        </w:rPr>
        <w:t xml:space="preserve"> in the suggestedmethod all the tasks are shared between the three single-phase converters equally. Hence, the ratings of the converters can be decreased to some extent. Moreover, the scheme has many merits compared to conventional scheme. The conventional scheme has not the ability of a good compensation during fault occurrence. However, the proposed scheme offers an acceptable compensation for low-voltage ride-through purposes. Furthermore, the suggested method compensates the voltage unbalances more effectively. In the proposed design, controllability and feasibility is easier than the conventional scheme, as well</w:t>
      </w:r>
      <w:r w:rsidR="003C4C0B">
        <w:rPr>
          <w:rFonts w:ascii="Fd14974-Identity-H" w:hAnsi="Fd14974-Identity-H" w:cs="Fd14974-Identity-H"/>
          <w:sz w:val="18"/>
          <w:szCs w:val="18"/>
        </w:rPr>
        <w:t>.</w:t>
      </w:r>
      <w:r w:rsidR="00217320">
        <w:rPr>
          <w:rFonts w:ascii="Times New Roman" w:hAnsi="Times New Roman" w:cs="Times New Roman"/>
          <w:sz w:val="20"/>
          <w:szCs w:val="20"/>
        </w:rPr>
        <w:t>The control of the DFIG wind turbine embodies three parts: Speed control by controlling the electrical power reference provided to the converter as well as by the pitch angle. Rotor side converter (RSC) control directed at the control of active and reactive power on the stator side. Line side converter (LSC) control that keeps the Dc link voltage constant and provides the additional opportunity to supply reactive power into the grid. The RSC and LSC control is usually implemented together in the same converter control software whereas the speed/pitch control is realized as a separate unit. The converter enables decoupled active and reactive power control of the generator. Moreover, reactive power control can be implemented at lower cost since the DFIG system basically operates in a similar manner to that of a synchronous generator as the excitation energy is provided by the converter. The control of active and reactive power is accomplished by the fast-dynamic control of the magnitude as well as the phase angle of the EMF supplied to the rotor. The superior dynamic performance of the DFIG results from the frequency converter which typically operates with Sampling and switching frequencies of above 2 kHz.</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5752D8">
      <w:pPr>
        <w:widowControl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b/>
          <w:bCs/>
          <w:sz w:val="20"/>
          <w:szCs w:val="20"/>
        </w:rPr>
        <w:t>B. Effect of Three Phase Grid Short Circuits</w:t>
      </w:r>
    </w:p>
    <w:p w:rsidR="00536CDB" w:rsidRDefault="00217320" w:rsidP="005752D8">
      <w:pPr>
        <w:widowControl w:val="0"/>
        <w:overflowPunct w:val="0"/>
        <w:autoSpaceDE w:val="0"/>
        <w:autoSpaceDN w:val="0"/>
        <w:adjustRightInd w:val="0"/>
        <w:spacing w:after="0" w:line="0" w:lineRule="atLeast"/>
        <w:ind w:firstLine="149"/>
        <w:jc w:val="both"/>
        <w:rPr>
          <w:rFonts w:ascii="Times New Roman" w:hAnsi="Times New Roman" w:cs="Times New Roman"/>
          <w:sz w:val="24"/>
          <w:szCs w:val="24"/>
        </w:rPr>
      </w:pPr>
      <w:r>
        <w:rPr>
          <w:rFonts w:ascii="Times New Roman" w:hAnsi="Times New Roman" w:cs="Times New Roman"/>
          <w:sz w:val="20"/>
          <w:szCs w:val="20"/>
        </w:rPr>
        <w:t>To demonstrate the effect of a grid short-circuits a DFIG based wind turbine together with a small grid has been simulated using a detailed time domain model. This example is aimed to show the effects of a short circuit without any countermeasures on the converter and generator side. The grid fault can lead to considerable over currents and over-voltages putting the whole facility under stress. Conclusions deduced from the simulation results are summarized. As a consequence of the sudden short circuit the stator currents contain DC-</w:t>
      </w:r>
      <w:r>
        <w:rPr>
          <w:rFonts w:ascii="Times New Roman" w:hAnsi="Times New Roman" w:cs="Times New Roman"/>
          <w:sz w:val="20"/>
          <w:szCs w:val="20"/>
        </w:rPr>
        <w:lastRenderedPageBreak/>
        <w:t>components. On the rotor side these currents appear as AC, superposing the much slower steady-state rotor currents injected by the converter. Thus the nominal rotor current is exceeded more than 2-3 times, which obviously is not acceptable.</w:t>
      </w:r>
    </w:p>
    <w:p w:rsidR="00E668BD" w:rsidRDefault="0070705C" w:rsidP="005752D8">
      <w:pPr>
        <w:widowControl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1" locked="0" layoutInCell="0" allowOverlap="1">
            <wp:simplePos x="0" y="0"/>
            <wp:positionH relativeFrom="column">
              <wp:posOffset>1504950</wp:posOffset>
            </wp:positionH>
            <wp:positionV relativeFrom="paragraph">
              <wp:posOffset>-59056</wp:posOffset>
            </wp:positionV>
            <wp:extent cx="2209800" cy="4086225"/>
            <wp:effectExtent l="19050" t="0" r="0" b="0"/>
            <wp:wrapNone/>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2209800" cy="4086225"/>
                    </a:xfrm>
                    <a:prstGeom prst="rect">
                      <a:avLst/>
                    </a:prstGeom>
                    <a:noFill/>
                  </pic:spPr>
                </pic:pic>
              </a:graphicData>
            </a:graphic>
          </wp:anchor>
        </w:drawing>
      </w:r>
    </w:p>
    <w:p w:rsidR="00E668BD" w:rsidRPr="00E668BD" w:rsidRDefault="00E668BD" w:rsidP="00E668BD">
      <w:pPr>
        <w:rPr>
          <w:rFonts w:ascii="Times New Roman" w:hAnsi="Times New Roman" w:cs="Times New Roman"/>
          <w:sz w:val="24"/>
          <w:szCs w:val="24"/>
        </w:rPr>
      </w:pPr>
    </w:p>
    <w:p w:rsidR="00E668BD" w:rsidRPr="00E668BD" w:rsidRDefault="00E668BD" w:rsidP="00E668BD">
      <w:pPr>
        <w:rPr>
          <w:rFonts w:ascii="Times New Roman" w:hAnsi="Times New Roman" w:cs="Times New Roman"/>
          <w:sz w:val="24"/>
          <w:szCs w:val="24"/>
        </w:rPr>
      </w:pPr>
    </w:p>
    <w:p w:rsidR="00E668BD" w:rsidRPr="00E668BD" w:rsidRDefault="00E668BD" w:rsidP="00E668BD">
      <w:pPr>
        <w:rPr>
          <w:rFonts w:ascii="Times New Roman" w:hAnsi="Times New Roman" w:cs="Times New Roman"/>
          <w:sz w:val="24"/>
          <w:szCs w:val="24"/>
        </w:rPr>
      </w:pPr>
    </w:p>
    <w:p w:rsidR="00E668BD" w:rsidRPr="00E668BD" w:rsidRDefault="00E668BD" w:rsidP="00E668BD">
      <w:pPr>
        <w:rPr>
          <w:rFonts w:ascii="Times New Roman" w:hAnsi="Times New Roman" w:cs="Times New Roman"/>
          <w:sz w:val="24"/>
          <w:szCs w:val="24"/>
        </w:rPr>
      </w:pPr>
    </w:p>
    <w:p w:rsidR="00E668BD" w:rsidRPr="00E668BD" w:rsidRDefault="00E668BD" w:rsidP="00E668BD">
      <w:pPr>
        <w:rPr>
          <w:rFonts w:ascii="Times New Roman" w:hAnsi="Times New Roman" w:cs="Times New Roman"/>
          <w:sz w:val="24"/>
          <w:szCs w:val="24"/>
        </w:rPr>
      </w:pPr>
    </w:p>
    <w:p w:rsidR="00E668BD" w:rsidRPr="00E668BD" w:rsidRDefault="00E668BD" w:rsidP="00E668BD">
      <w:pPr>
        <w:rPr>
          <w:rFonts w:ascii="Times New Roman" w:hAnsi="Times New Roman" w:cs="Times New Roman"/>
          <w:sz w:val="24"/>
          <w:szCs w:val="24"/>
        </w:rPr>
      </w:pPr>
    </w:p>
    <w:p w:rsidR="0070705C" w:rsidRDefault="0070705C" w:rsidP="00E668BD">
      <w:pPr>
        <w:widowControl w:val="0"/>
        <w:overflowPunct w:val="0"/>
        <w:autoSpaceDE w:val="0"/>
        <w:autoSpaceDN w:val="0"/>
        <w:adjustRightInd w:val="0"/>
        <w:spacing w:after="0" w:line="0" w:lineRule="atLeast"/>
        <w:jc w:val="both"/>
        <w:rPr>
          <w:rFonts w:ascii="Times New Roman" w:hAnsi="Times New Roman" w:cs="Times New Roman"/>
          <w:b/>
          <w:bCs/>
          <w:sz w:val="20"/>
          <w:szCs w:val="20"/>
        </w:rPr>
      </w:pPr>
    </w:p>
    <w:p w:rsidR="0070705C" w:rsidRDefault="0070705C" w:rsidP="00E668BD">
      <w:pPr>
        <w:widowControl w:val="0"/>
        <w:overflowPunct w:val="0"/>
        <w:autoSpaceDE w:val="0"/>
        <w:autoSpaceDN w:val="0"/>
        <w:adjustRightInd w:val="0"/>
        <w:spacing w:after="0" w:line="0" w:lineRule="atLeast"/>
        <w:jc w:val="both"/>
        <w:rPr>
          <w:rFonts w:ascii="Times New Roman" w:hAnsi="Times New Roman" w:cs="Times New Roman"/>
          <w:b/>
          <w:bCs/>
          <w:sz w:val="20"/>
          <w:szCs w:val="20"/>
        </w:rPr>
      </w:pPr>
    </w:p>
    <w:p w:rsidR="0070705C" w:rsidRDefault="0070705C" w:rsidP="00E668BD">
      <w:pPr>
        <w:widowControl w:val="0"/>
        <w:overflowPunct w:val="0"/>
        <w:autoSpaceDE w:val="0"/>
        <w:autoSpaceDN w:val="0"/>
        <w:adjustRightInd w:val="0"/>
        <w:spacing w:after="0" w:line="0" w:lineRule="atLeast"/>
        <w:jc w:val="both"/>
        <w:rPr>
          <w:rFonts w:ascii="Times New Roman" w:hAnsi="Times New Roman" w:cs="Times New Roman"/>
          <w:b/>
          <w:bCs/>
          <w:sz w:val="20"/>
          <w:szCs w:val="20"/>
        </w:rPr>
      </w:pPr>
    </w:p>
    <w:p w:rsidR="0070705C" w:rsidRDefault="0070705C" w:rsidP="0070705C">
      <w:pPr>
        <w:widowControl w:val="0"/>
        <w:overflowPunct w:val="0"/>
        <w:autoSpaceDE w:val="0"/>
        <w:autoSpaceDN w:val="0"/>
        <w:adjustRightInd w:val="0"/>
        <w:spacing w:after="0" w:line="0" w:lineRule="atLeast"/>
        <w:jc w:val="center"/>
        <w:rPr>
          <w:rFonts w:ascii="Times New Roman" w:hAnsi="Times New Roman" w:cs="Times New Roman"/>
          <w:b/>
          <w:bCs/>
          <w:sz w:val="20"/>
          <w:szCs w:val="20"/>
        </w:rPr>
      </w:pPr>
    </w:p>
    <w:p w:rsidR="0070705C" w:rsidRDefault="0070705C" w:rsidP="0070705C">
      <w:pPr>
        <w:widowControl w:val="0"/>
        <w:overflowPunct w:val="0"/>
        <w:autoSpaceDE w:val="0"/>
        <w:autoSpaceDN w:val="0"/>
        <w:adjustRightInd w:val="0"/>
        <w:spacing w:after="0" w:line="0" w:lineRule="atLeast"/>
        <w:jc w:val="center"/>
        <w:rPr>
          <w:rFonts w:ascii="Times New Roman" w:hAnsi="Times New Roman" w:cs="Times New Roman"/>
          <w:b/>
          <w:bCs/>
          <w:sz w:val="20"/>
          <w:szCs w:val="20"/>
        </w:rPr>
      </w:pPr>
    </w:p>
    <w:p w:rsidR="0070705C" w:rsidRDefault="0070705C" w:rsidP="0070705C">
      <w:pPr>
        <w:widowControl w:val="0"/>
        <w:overflowPunct w:val="0"/>
        <w:autoSpaceDE w:val="0"/>
        <w:autoSpaceDN w:val="0"/>
        <w:adjustRightInd w:val="0"/>
        <w:spacing w:after="0" w:line="0" w:lineRule="atLeast"/>
        <w:jc w:val="center"/>
        <w:rPr>
          <w:rFonts w:ascii="Times New Roman" w:hAnsi="Times New Roman" w:cs="Times New Roman"/>
          <w:b/>
          <w:bCs/>
          <w:sz w:val="20"/>
          <w:szCs w:val="20"/>
        </w:rPr>
      </w:pPr>
    </w:p>
    <w:p w:rsidR="0070705C" w:rsidRDefault="0070705C" w:rsidP="0070705C">
      <w:pPr>
        <w:widowControl w:val="0"/>
        <w:overflowPunct w:val="0"/>
        <w:autoSpaceDE w:val="0"/>
        <w:autoSpaceDN w:val="0"/>
        <w:adjustRightInd w:val="0"/>
        <w:spacing w:after="0" w:line="0" w:lineRule="atLeast"/>
        <w:jc w:val="center"/>
        <w:rPr>
          <w:rFonts w:ascii="Times New Roman" w:hAnsi="Times New Roman" w:cs="Times New Roman"/>
          <w:b/>
          <w:bCs/>
          <w:sz w:val="20"/>
          <w:szCs w:val="20"/>
        </w:rPr>
      </w:pPr>
    </w:p>
    <w:p w:rsidR="0070705C" w:rsidRDefault="0070705C" w:rsidP="0070705C">
      <w:pPr>
        <w:widowControl w:val="0"/>
        <w:overflowPunct w:val="0"/>
        <w:autoSpaceDE w:val="0"/>
        <w:autoSpaceDN w:val="0"/>
        <w:adjustRightInd w:val="0"/>
        <w:spacing w:after="0" w:line="0" w:lineRule="atLeast"/>
        <w:jc w:val="center"/>
        <w:rPr>
          <w:rFonts w:ascii="Times New Roman" w:hAnsi="Times New Roman" w:cs="Times New Roman"/>
          <w:b/>
          <w:bCs/>
          <w:sz w:val="20"/>
          <w:szCs w:val="20"/>
        </w:rPr>
      </w:pPr>
    </w:p>
    <w:p w:rsidR="0070705C" w:rsidRDefault="0070705C" w:rsidP="0070705C">
      <w:pPr>
        <w:widowControl w:val="0"/>
        <w:overflowPunct w:val="0"/>
        <w:autoSpaceDE w:val="0"/>
        <w:autoSpaceDN w:val="0"/>
        <w:adjustRightInd w:val="0"/>
        <w:spacing w:after="0" w:line="0" w:lineRule="atLeast"/>
        <w:jc w:val="center"/>
        <w:rPr>
          <w:rFonts w:ascii="Times New Roman" w:hAnsi="Times New Roman" w:cs="Times New Roman"/>
          <w:b/>
          <w:bCs/>
          <w:sz w:val="20"/>
          <w:szCs w:val="20"/>
        </w:rPr>
      </w:pPr>
    </w:p>
    <w:p w:rsidR="0070705C" w:rsidRDefault="0070705C" w:rsidP="0070705C">
      <w:pPr>
        <w:widowControl w:val="0"/>
        <w:overflowPunct w:val="0"/>
        <w:autoSpaceDE w:val="0"/>
        <w:autoSpaceDN w:val="0"/>
        <w:adjustRightInd w:val="0"/>
        <w:spacing w:after="0" w:line="0" w:lineRule="atLeast"/>
        <w:jc w:val="center"/>
        <w:rPr>
          <w:rFonts w:ascii="Times New Roman" w:hAnsi="Times New Roman" w:cs="Times New Roman"/>
          <w:b/>
          <w:bCs/>
          <w:sz w:val="20"/>
          <w:szCs w:val="20"/>
        </w:rPr>
      </w:pPr>
    </w:p>
    <w:p w:rsidR="0070705C" w:rsidRDefault="0070705C" w:rsidP="0070705C">
      <w:pPr>
        <w:widowControl w:val="0"/>
        <w:overflowPunct w:val="0"/>
        <w:autoSpaceDE w:val="0"/>
        <w:autoSpaceDN w:val="0"/>
        <w:adjustRightInd w:val="0"/>
        <w:spacing w:after="0" w:line="0" w:lineRule="atLeast"/>
        <w:jc w:val="center"/>
        <w:rPr>
          <w:rFonts w:ascii="Times New Roman" w:hAnsi="Times New Roman" w:cs="Times New Roman"/>
          <w:b/>
          <w:bCs/>
          <w:sz w:val="20"/>
          <w:szCs w:val="20"/>
        </w:rPr>
      </w:pPr>
    </w:p>
    <w:p w:rsidR="0070705C" w:rsidRDefault="0070705C" w:rsidP="0070705C">
      <w:pPr>
        <w:widowControl w:val="0"/>
        <w:overflowPunct w:val="0"/>
        <w:autoSpaceDE w:val="0"/>
        <w:autoSpaceDN w:val="0"/>
        <w:adjustRightInd w:val="0"/>
        <w:spacing w:after="0" w:line="0" w:lineRule="atLeast"/>
        <w:jc w:val="center"/>
        <w:rPr>
          <w:rFonts w:ascii="Times New Roman" w:hAnsi="Times New Roman" w:cs="Times New Roman"/>
          <w:b/>
          <w:bCs/>
          <w:sz w:val="20"/>
          <w:szCs w:val="20"/>
        </w:rPr>
      </w:pPr>
    </w:p>
    <w:p w:rsidR="0070705C" w:rsidRDefault="0070705C" w:rsidP="0070705C">
      <w:pPr>
        <w:widowControl w:val="0"/>
        <w:overflowPunct w:val="0"/>
        <w:autoSpaceDE w:val="0"/>
        <w:autoSpaceDN w:val="0"/>
        <w:adjustRightInd w:val="0"/>
        <w:spacing w:after="0" w:line="0" w:lineRule="atLeast"/>
        <w:jc w:val="center"/>
        <w:rPr>
          <w:rFonts w:ascii="Times New Roman" w:hAnsi="Times New Roman" w:cs="Times New Roman"/>
          <w:b/>
          <w:bCs/>
          <w:sz w:val="20"/>
          <w:szCs w:val="20"/>
        </w:rPr>
      </w:pPr>
    </w:p>
    <w:p w:rsidR="00E668BD" w:rsidRDefault="00E668BD" w:rsidP="0070705C">
      <w:pPr>
        <w:widowControl w:val="0"/>
        <w:overflowPunct w:val="0"/>
        <w:autoSpaceDE w:val="0"/>
        <w:autoSpaceDN w:val="0"/>
        <w:adjustRightInd w:val="0"/>
        <w:spacing w:after="0" w:line="0" w:lineRule="atLeast"/>
        <w:jc w:val="center"/>
        <w:rPr>
          <w:rFonts w:ascii="Times New Roman" w:hAnsi="Times New Roman" w:cs="Times New Roman"/>
          <w:sz w:val="24"/>
          <w:szCs w:val="24"/>
        </w:rPr>
      </w:pPr>
      <w:r>
        <w:rPr>
          <w:rFonts w:ascii="Times New Roman" w:hAnsi="Times New Roman" w:cs="Times New Roman"/>
          <w:b/>
          <w:bCs/>
          <w:sz w:val="20"/>
          <w:szCs w:val="20"/>
        </w:rPr>
        <w:t>Fig.12. DFIG wind turbine during a three phase grid short circuit without FRT measures (theoretical case).</w:t>
      </w:r>
    </w:p>
    <w:p w:rsidR="00536CDB" w:rsidRDefault="0070705C" w:rsidP="00E668BD">
      <w:pPr>
        <w:widowControl w:val="0"/>
        <w:overflowPunct w:val="0"/>
        <w:autoSpaceDE w:val="0"/>
        <w:autoSpaceDN w:val="0"/>
        <w:adjustRightInd w:val="0"/>
        <w:spacing w:after="0" w:line="0" w:lineRule="atLeast"/>
        <w:jc w:val="both"/>
        <w:rPr>
          <w:rFonts w:ascii="Times New Roman" w:hAnsi="Times New Roman" w:cs="Times New Roman"/>
          <w:sz w:val="24"/>
          <w:szCs w:val="24"/>
        </w:rPr>
      </w:pPr>
      <w:r>
        <w:rPr>
          <w:rFonts w:ascii="Times New Roman" w:hAnsi="Times New Roman" w:cs="Times New Roman"/>
          <w:sz w:val="20"/>
          <w:szCs w:val="20"/>
        </w:rPr>
        <w:tab/>
      </w:r>
      <w:r w:rsidR="00217320">
        <w:rPr>
          <w:rFonts w:ascii="Times New Roman" w:hAnsi="Times New Roman" w:cs="Times New Roman"/>
          <w:sz w:val="20"/>
          <w:szCs w:val="20"/>
        </w:rPr>
        <w:t>considered that a single phase to ground fault happens in phase c at t=O.5s and it is cleared at t=O.7s, as it is shown. In this section, the scheme is compared with the conventional scheme. It is obvious that the proposed controller limited the fault current more effectively. So, the wind farms will remain connected to the grid during fault occurrence. The low voltage ride through fault will be achieved by this scheme. Fig. 9 and 10 shows the results for voltage unbalance compensation, i.e., unbalanced voltages and achieved balanced voltages for the new controller scheme. It is compared with the conventional scheme as shown. It is clear that the new controller scheme is more capable to compensate the voltage unbalances rather than the conventional scheme. It is also noted that the new controller scheme is responsible to maintain the DC link voltage. The DC link voltage with the new scheme and the conventional scheme is shown.</w:t>
      </w:r>
    </w:p>
    <w:p w:rsidR="00536CDB" w:rsidRDefault="00536CDB" w:rsidP="00E668BD">
      <w:pPr>
        <w:widowControl w:val="0"/>
        <w:autoSpaceDE w:val="0"/>
        <w:autoSpaceDN w:val="0"/>
        <w:adjustRightInd w:val="0"/>
        <w:spacing w:after="0" w:line="0" w:lineRule="atLeast"/>
        <w:rPr>
          <w:rFonts w:ascii="Times New Roman" w:hAnsi="Times New Roman" w:cs="Times New Roman"/>
          <w:sz w:val="24"/>
          <w:szCs w:val="24"/>
        </w:rPr>
        <w:sectPr w:rsidR="00536CDB" w:rsidSect="005752D8">
          <w:pgSz w:w="11909" w:h="16834" w:code="9"/>
          <w:pgMar w:top="1440" w:right="1440" w:bottom="1440" w:left="1440" w:header="1138" w:footer="1138" w:gutter="0"/>
          <w:cols w:space="720"/>
          <w:noEndnote/>
        </w:sectPr>
      </w:pPr>
    </w:p>
    <w:p w:rsidR="00536CDB" w:rsidRDefault="00217320" w:rsidP="005752D8">
      <w:pPr>
        <w:widowControl w:val="0"/>
        <w:overflowPunct w:val="0"/>
        <w:autoSpaceDE w:val="0"/>
        <w:autoSpaceDN w:val="0"/>
        <w:adjustRightInd w:val="0"/>
        <w:spacing w:after="0" w:line="0" w:lineRule="atLeast"/>
        <w:ind w:firstLine="202"/>
        <w:jc w:val="both"/>
        <w:rPr>
          <w:rFonts w:ascii="Times New Roman" w:hAnsi="Times New Roman" w:cs="Times New Roman"/>
          <w:sz w:val="24"/>
          <w:szCs w:val="24"/>
        </w:rPr>
      </w:pPr>
      <w:r>
        <w:rPr>
          <w:rFonts w:ascii="Times New Roman" w:hAnsi="Times New Roman" w:cs="Times New Roman"/>
          <w:sz w:val="20"/>
          <w:szCs w:val="20"/>
        </w:rPr>
        <w:lastRenderedPageBreak/>
        <w:t>Higher rotor currents lead also to rising DC-link voltage. The DC-capacitor is usually not able to reduce this effect considerably so that the DC-voltage, without counter measures, would reach values of about 2-3 UDC_nominal, which are far away from capacitor specifications due to converter design. Due to the common control, the LSC tries to stabilize the DC-voltage. This causes the LSC current to increase up to 50% of the wind turbine nominal current, which represents a significant overload of the LSC. Despite the action of the LSC, the DC-voltage will reach values mentioned above. Immediately after the short circuit clearance, the wind turbine shaft will experience oscillating torque, the first peak of which reaching 2-3 to nominal leading to severe stressing of the turbine shaft. As a general conclusion one can easily realize that without countermeasures grid short circuits would easily result in deterioration of the converter system. On the other hand, fast separation from the grid is not a favorable option since utilities expect voltage support during the fault and in its aftermath. Besides, the active power in feed should not be interrupted for a longer period of time.</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Pr="00270287" w:rsidRDefault="00270287" w:rsidP="00270287">
      <w:pPr>
        <w:pStyle w:val="ListParagraph"/>
        <w:widowControl w:val="0"/>
        <w:numPr>
          <w:ilvl w:val="0"/>
          <w:numId w:val="7"/>
        </w:numPr>
        <w:autoSpaceDE w:val="0"/>
        <w:autoSpaceDN w:val="0"/>
        <w:adjustRightInd w:val="0"/>
        <w:spacing w:after="0" w:line="0" w:lineRule="atLeast"/>
        <w:jc w:val="center"/>
        <w:rPr>
          <w:rFonts w:ascii="Times New Roman" w:hAnsi="Times New Roman" w:cs="Times New Roman"/>
          <w:sz w:val="28"/>
          <w:szCs w:val="24"/>
        </w:rPr>
      </w:pPr>
      <w:r w:rsidRPr="00270287">
        <w:rPr>
          <w:rFonts w:ascii="Times New Roman" w:hAnsi="Times New Roman" w:cs="Times New Roman"/>
          <w:b/>
          <w:bCs/>
          <w:szCs w:val="20"/>
        </w:rPr>
        <w:t>SIMULATION RESULTS</w:t>
      </w:r>
    </w:p>
    <w:p w:rsidR="00536CDB" w:rsidRDefault="00217320" w:rsidP="005752D8">
      <w:pPr>
        <w:widowControl w:val="0"/>
        <w:overflowPunct w:val="0"/>
        <w:autoSpaceDE w:val="0"/>
        <w:autoSpaceDN w:val="0"/>
        <w:adjustRightInd w:val="0"/>
        <w:spacing w:after="0" w:line="0" w:lineRule="atLeast"/>
        <w:ind w:firstLine="200"/>
        <w:jc w:val="both"/>
        <w:rPr>
          <w:rFonts w:ascii="Times New Roman" w:hAnsi="Times New Roman" w:cs="Times New Roman"/>
          <w:sz w:val="24"/>
          <w:szCs w:val="24"/>
        </w:rPr>
      </w:pPr>
      <w:r>
        <w:rPr>
          <w:rFonts w:ascii="Times New Roman" w:hAnsi="Times New Roman" w:cs="Times New Roman"/>
          <w:sz w:val="19"/>
          <w:szCs w:val="19"/>
        </w:rPr>
        <w:t>The simulations are performed using MATLAB/ SIMULINK software. It is assumed that a voltage unbalance occurs in the system in t= 1 s to t= 1.2s. It is also</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70705C" w:rsidP="005752D8">
      <w:pPr>
        <w:widowControl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3840" behindDoc="1" locked="0" layoutInCell="0" allowOverlap="1">
            <wp:simplePos x="0" y="0"/>
            <wp:positionH relativeFrom="column">
              <wp:posOffset>1066800</wp:posOffset>
            </wp:positionH>
            <wp:positionV relativeFrom="paragraph">
              <wp:posOffset>-125730</wp:posOffset>
            </wp:positionV>
            <wp:extent cx="2647950" cy="2828925"/>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2647950" cy="2828925"/>
                    </a:xfrm>
                    <a:prstGeom prst="rect">
                      <a:avLst/>
                    </a:prstGeom>
                    <a:noFill/>
                  </pic:spPr>
                </pic:pic>
              </a:graphicData>
            </a:graphic>
          </wp:anchor>
        </w:drawing>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70705C" w:rsidRDefault="0070705C" w:rsidP="005752D8">
      <w:pPr>
        <w:widowControl w:val="0"/>
        <w:autoSpaceDE w:val="0"/>
        <w:autoSpaceDN w:val="0"/>
        <w:adjustRightInd w:val="0"/>
        <w:spacing w:after="0" w:line="0" w:lineRule="atLeast"/>
        <w:rPr>
          <w:rFonts w:ascii="Times New Roman" w:hAnsi="Times New Roman" w:cs="Times New Roman"/>
          <w:sz w:val="24"/>
          <w:szCs w:val="24"/>
        </w:rPr>
      </w:pPr>
    </w:p>
    <w:p w:rsidR="0070705C" w:rsidRDefault="0070705C" w:rsidP="005752D8">
      <w:pPr>
        <w:widowControl w:val="0"/>
        <w:autoSpaceDE w:val="0"/>
        <w:autoSpaceDN w:val="0"/>
        <w:adjustRightInd w:val="0"/>
        <w:spacing w:after="0" w:line="0" w:lineRule="atLeast"/>
        <w:rPr>
          <w:rFonts w:ascii="Times New Roman" w:hAnsi="Times New Roman" w:cs="Times New Roman"/>
          <w:sz w:val="24"/>
          <w:szCs w:val="24"/>
        </w:rPr>
      </w:pPr>
    </w:p>
    <w:p w:rsidR="0070705C" w:rsidRDefault="0070705C" w:rsidP="005752D8">
      <w:pPr>
        <w:widowControl w:val="0"/>
        <w:autoSpaceDE w:val="0"/>
        <w:autoSpaceDN w:val="0"/>
        <w:adjustRightInd w:val="0"/>
        <w:spacing w:after="0" w:line="0" w:lineRule="atLeast"/>
        <w:rPr>
          <w:rFonts w:ascii="Times New Roman" w:hAnsi="Times New Roman" w:cs="Times New Roman"/>
          <w:sz w:val="24"/>
          <w:szCs w:val="24"/>
        </w:rPr>
      </w:pPr>
    </w:p>
    <w:p w:rsidR="0070705C" w:rsidRDefault="0070705C" w:rsidP="005752D8">
      <w:pPr>
        <w:widowControl w:val="0"/>
        <w:autoSpaceDE w:val="0"/>
        <w:autoSpaceDN w:val="0"/>
        <w:adjustRightInd w:val="0"/>
        <w:spacing w:after="0" w:line="0" w:lineRule="atLeast"/>
        <w:rPr>
          <w:rFonts w:ascii="Times New Roman" w:hAnsi="Times New Roman" w:cs="Times New Roman"/>
          <w:sz w:val="24"/>
          <w:szCs w:val="24"/>
        </w:rPr>
      </w:pPr>
    </w:p>
    <w:p w:rsidR="0070705C" w:rsidRDefault="0070705C" w:rsidP="005752D8">
      <w:pPr>
        <w:widowControl w:val="0"/>
        <w:autoSpaceDE w:val="0"/>
        <w:autoSpaceDN w:val="0"/>
        <w:adjustRightInd w:val="0"/>
        <w:spacing w:after="0" w:line="0" w:lineRule="atLeast"/>
        <w:rPr>
          <w:rFonts w:ascii="Times New Roman" w:hAnsi="Times New Roman" w:cs="Times New Roman"/>
          <w:sz w:val="24"/>
          <w:szCs w:val="24"/>
        </w:rPr>
      </w:pPr>
    </w:p>
    <w:p w:rsidR="0070705C" w:rsidRDefault="0070705C" w:rsidP="005752D8">
      <w:pPr>
        <w:widowControl w:val="0"/>
        <w:autoSpaceDE w:val="0"/>
        <w:autoSpaceDN w:val="0"/>
        <w:adjustRightInd w:val="0"/>
        <w:spacing w:after="0" w:line="0" w:lineRule="atLeast"/>
        <w:rPr>
          <w:rFonts w:ascii="Times New Roman" w:hAnsi="Times New Roman" w:cs="Times New Roman"/>
          <w:sz w:val="24"/>
          <w:szCs w:val="24"/>
        </w:rPr>
      </w:pPr>
    </w:p>
    <w:p w:rsidR="0070705C" w:rsidRDefault="0070705C" w:rsidP="005752D8">
      <w:pPr>
        <w:widowControl w:val="0"/>
        <w:autoSpaceDE w:val="0"/>
        <w:autoSpaceDN w:val="0"/>
        <w:adjustRightInd w:val="0"/>
        <w:spacing w:after="0" w:line="0" w:lineRule="atLeast"/>
        <w:rPr>
          <w:rFonts w:ascii="Times New Roman" w:hAnsi="Times New Roman" w:cs="Times New Roman"/>
          <w:sz w:val="24"/>
          <w:szCs w:val="24"/>
        </w:rPr>
      </w:pPr>
    </w:p>
    <w:p w:rsidR="0070705C" w:rsidRDefault="0070705C" w:rsidP="005752D8">
      <w:pPr>
        <w:widowControl w:val="0"/>
        <w:autoSpaceDE w:val="0"/>
        <w:autoSpaceDN w:val="0"/>
        <w:adjustRightInd w:val="0"/>
        <w:spacing w:after="0" w:line="0" w:lineRule="atLeast"/>
        <w:rPr>
          <w:rFonts w:ascii="Times New Roman" w:hAnsi="Times New Roman" w:cs="Times New Roman"/>
          <w:sz w:val="24"/>
          <w:szCs w:val="24"/>
        </w:rPr>
      </w:pPr>
    </w:p>
    <w:p w:rsidR="0070705C" w:rsidRDefault="0070705C"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64383F" w:rsidP="00E668BD">
      <w:pPr>
        <w:widowControl w:val="0"/>
        <w:autoSpaceDE w:val="0"/>
        <w:autoSpaceDN w:val="0"/>
        <w:adjustRightInd w:val="0"/>
        <w:spacing w:after="0" w:line="0" w:lineRule="atLeast"/>
        <w:jc w:val="center"/>
        <w:rPr>
          <w:rFonts w:ascii="Times New Roman" w:hAnsi="Times New Roman" w:cs="Times New Roman"/>
          <w:sz w:val="24"/>
          <w:szCs w:val="24"/>
        </w:rPr>
      </w:pPr>
      <w:r>
        <w:rPr>
          <w:rFonts w:ascii="Times New Roman" w:hAnsi="Times New Roman" w:cs="Times New Roman"/>
          <w:b/>
          <w:bCs/>
          <w:sz w:val="20"/>
          <w:szCs w:val="20"/>
        </w:rPr>
        <w:t>Figure13</w:t>
      </w:r>
      <w:r w:rsidR="00217320">
        <w:rPr>
          <w:rFonts w:ascii="Times New Roman" w:hAnsi="Times New Roman" w:cs="Times New Roman"/>
          <w:b/>
          <w:bCs/>
          <w:sz w:val="20"/>
          <w:szCs w:val="20"/>
        </w:rPr>
        <w:t>. Simulink</w:t>
      </w:r>
      <w:r w:rsidR="009379CC">
        <w:rPr>
          <w:rFonts w:ascii="Times New Roman" w:hAnsi="Times New Roman" w:cs="Times New Roman"/>
          <w:b/>
          <w:bCs/>
          <w:sz w:val="20"/>
          <w:szCs w:val="20"/>
        </w:rPr>
        <w:t xml:space="preserve"> diagram </w:t>
      </w:r>
      <w:r w:rsidR="00C27056">
        <w:rPr>
          <w:rFonts w:ascii="Times New Roman" w:hAnsi="Times New Roman" w:cs="Times New Roman"/>
          <w:b/>
          <w:bCs/>
          <w:sz w:val="20"/>
          <w:szCs w:val="20"/>
        </w:rPr>
        <w:t>of proposed sstem</w:t>
      </w:r>
    </w:p>
    <w:p w:rsidR="00536CDB" w:rsidRDefault="00BB0F72" w:rsidP="005752D8">
      <w:pPr>
        <w:widowControl w:val="0"/>
        <w:autoSpaceDE w:val="0"/>
        <w:autoSpaceDN w:val="0"/>
        <w:adjustRightInd w:val="0"/>
        <w:spacing w:after="0" w:line="0" w:lineRule="atLeast"/>
        <w:rPr>
          <w:rFonts w:ascii="Times New Roman" w:hAnsi="Times New Roman" w:cs="Times New Roman"/>
          <w:sz w:val="24"/>
          <w:szCs w:val="24"/>
        </w:rPr>
      </w:pPr>
      <w:r>
        <w:rPr>
          <w:noProof/>
        </w:rPr>
        <w:drawing>
          <wp:anchor distT="0" distB="0" distL="114300" distR="114300" simplePos="0" relativeHeight="251684864" behindDoc="1" locked="0" layoutInCell="0" allowOverlap="1">
            <wp:simplePos x="0" y="0"/>
            <wp:positionH relativeFrom="column">
              <wp:posOffset>1000125</wp:posOffset>
            </wp:positionH>
            <wp:positionV relativeFrom="paragraph">
              <wp:posOffset>118110</wp:posOffset>
            </wp:positionV>
            <wp:extent cx="3082290" cy="1504950"/>
            <wp:effectExtent l="19050" t="0" r="38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3082290" cy="1504950"/>
                    </a:xfrm>
                    <a:prstGeom prst="rect">
                      <a:avLst/>
                    </a:prstGeom>
                    <a:noFill/>
                  </pic:spPr>
                </pic:pic>
              </a:graphicData>
            </a:graphic>
          </wp:anchor>
        </w:drawing>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64383F" w:rsidP="00E668BD">
      <w:pPr>
        <w:widowControl w:val="0"/>
        <w:autoSpaceDE w:val="0"/>
        <w:autoSpaceDN w:val="0"/>
        <w:adjustRightInd w:val="0"/>
        <w:spacing w:after="0" w:line="0" w:lineRule="atLeast"/>
        <w:jc w:val="center"/>
        <w:rPr>
          <w:rFonts w:ascii="Times New Roman" w:hAnsi="Times New Roman" w:cs="Times New Roman"/>
          <w:sz w:val="24"/>
          <w:szCs w:val="24"/>
        </w:rPr>
      </w:pPr>
      <w:r>
        <w:rPr>
          <w:rFonts w:ascii="Times New Roman" w:hAnsi="Times New Roman" w:cs="Times New Roman"/>
          <w:b/>
          <w:bCs/>
          <w:sz w:val="20"/>
          <w:szCs w:val="20"/>
        </w:rPr>
        <w:t>Figure14</w:t>
      </w:r>
      <w:r w:rsidR="00217320">
        <w:rPr>
          <w:rFonts w:ascii="Times New Roman" w:hAnsi="Times New Roman" w:cs="Times New Roman"/>
          <w:b/>
          <w:bCs/>
          <w:sz w:val="20"/>
          <w:szCs w:val="20"/>
        </w:rPr>
        <w:t>. DC- LINK Voltage.</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sectPr w:rsidR="00536CDB" w:rsidSect="005752D8">
          <w:type w:val="continuous"/>
          <w:pgSz w:w="11909" w:h="16834" w:code="9"/>
          <w:pgMar w:top="1440" w:right="1440" w:bottom="1440" w:left="1440" w:header="1138" w:footer="1138" w:gutter="0"/>
          <w:cols w:space="740"/>
          <w:noEndnote/>
        </w:sectPr>
      </w:pPr>
    </w:p>
    <w:p w:rsidR="00536CDB" w:rsidRDefault="0070705C" w:rsidP="005752D8">
      <w:pPr>
        <w:widowControl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5888" behindDoc="1" locked="0" layoutInCell="0" allowOverlap="1">
            <wp:simplePos x="0" y="0"/>
            <wp:positionH relativeFrom="column">
              <wp:posOffset>1139190</wp:posOffset>
            </wp:positionH>
            <wp:positionV relativeFrom="paragraph">
              <wp:posOffset>93345</wp:posOffset>
            </wp:positionV>
            <wp:extent cx="2943225" cy="904875"/>
            <wp:effectExtent l="1905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2943225" cy="904875"/>
                    </a:xfrm>
                    <a:prstGeom prst="rect">
                      <a:avLst/>
                    </a:prstGeom>
                    <a:noFill/>
                  </pic:spPr>
                </pic:pic>
              </a:graphicData>
            </a:graphic>
          </wp:anchor>
        </w:drawing>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sectPr w:rsidR="00536CDB" w:rsidSect="005752D8">
          <w:type w:val="continuous"/>
          <w:pgSz w:w="11909" w:h="16834" w:code="9"/>
          <w:pgMar w:top="1440" w:right="1440" w:bottom="1440" w:left="1440" w:header="1138" w:footer="1138" w:gutter="0"/>
          <w:cols w:space="740"/>
          <w:noEndnote/>
        </w:sect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bookmarkStart w:id="4" w:name="page13"/>
      <w:bookmarkEnd w:id="4"/>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64383F" w:rsidP="00E668BD">
      <w:pPr>
        <w:widowControl w:val="0"/>
        <w:autoSpaceDE w:val="0"/>
        <w:autoSpaceDN w:val="0"/>
        <w:adjustRightInd w:val="0"/>
        <w:spacing w:after="0" w:line="0" w:lineRule="atLeast"/>
        <w:jc w:val="center"/>
        <w:rPr>
          <w:rFonts w:ascii="Times New Roman" w:hAnsi="Times New Roman" w:cs="Times New Roman"/>
          <w:sz w:val="24"/>
          <w:szCs w:val="24"/>
        </w:rPr>
      </w:pPr>
      <w:r>
        <w:rPr>
          <w:rFonts w:ascii="Times New Roman" w:hAnsi="Times New Roman" w:cs="Times New Roman"/>
          <w:b/>
          <w:bCs/>
          <w:sz w:val="20"/>
          <w:szCs w:val="20"/>
        </w:rPr>
        <w:t>Figure15</w:t>
      </w:r>
      <w:r w:rsidR="00217320">
        <w:rPr>
          <w:rFonts w:ascii="Times New Roman" w:hAnsi="Times New Roman" w:cs="Times New Roman"/>
          <w:b/>
          <w:bCs/>
          <w:sz w:val="20"/>
          <w:szCs w:val="20"/>
        </w:rPr>
        <w:t>. Three phase Voltage</w:t>
      </w:r>
      <w:r w:rsidR="00C27056">
        <w:rPr>
          <w:rFonts w:ascii="Times New Roman" w:hAnsi="Times New Roman" w:cs="Times New Roman"/>
          <w:b/>
          <w:bCs/>
          <w:sz w:val="20"/>
          <w:szCs w:val="20"/>
        </w:rPr>
        <w:t>s</w:t>
      </w:r>
    </w:p>
    <w:p w:rsidR="00536CDB" w:rsidRDefault="00E668BD" w:rsidP="005752D8">
      <w:pPr>
        <w:widowControl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1" locked="0" layoutInCell="0" allowOverlap="1">
            <wp:simplePos x="0" y="0"/>
            <wp:positionH relativeFrom="column">
              <wp:posOffset>1190625</wp:posOffset>
            </wp:positionH>
            <wp:positionV relativeFrom="paragraph">
              <wp:posOffset>55245</wp:posOffset>
            </wp:positionV>
            <wp:extent cx="3028315" cy="962025"/>
            <wp:effectExtent l="19050" t="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3028315" cy="962025"/>
                    </a:xfrm>
                    <a:prstGeom prst="rect">
                      <a:avLst/>
                    </a:prstGeom>
                    <a:noFill/>
                  </pic:spPr>
                </pic:pic>
              </a:graphicData>
            </a:graphic>
          </wp:anchor>
        </w:drawing>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64383F" w:rsidP="00E668BD">
      <w:pPr>
        <w:widowControl w:val="0"/>
        <w:autoSpaceDE w:val="0"/>
        <w:autoSpaceDN w:val="0"/>
        <w:adjustRightInd w:val="0"/>
        <w:spacing w:after="0" w:line="0" w:lineRule="atLeast"/>
        <w:jc w:val="center"/>
        <w:rPr>
          <w:rFonts w:ascii="Times New Roman" w:hAnsi="Times New Roman" w:cs="Times New Roman"/>
          <w:sz w:val="24"/>
          <w:szCs w:val="24"/>
        </w:rPr>
      </w:pPr>
      <w:r>
        <w:rPr>
          <w:rFonts w:ascii="Times New Roman" w:hAnsi="Times New Roman" w:cs="Times New Roman"/>
          <w:b/>
          <w:bCs/>
          <w:sz w:val="20"/>
          <w:szCs w:val="20"/>
        </w:rPr>
        <w:t>Figure16</w:t>
      </w:r>
      <w:r w:rsidR="00217320">
        <w:rPr>
          <w:rFonts w:ascii="Times New Roman" w:hAnsi="Times New Roman" w:cs="Times New Roman"/>
          <w:b/>
          <w:bCs/>
          <w:sz w:val="20"/>
          <w:szCs w:val="20"/>
        </w:rPr>
        <w:t>. Torque Response</w:t>
      </w:r>
      <w:r w:rsidR="00C27056">
        <w:rPr>
          <w:rFonts w:ascii="Times New Roman" w:hAnsi="Times New Roman" w:cs="Times New Roman"/>
          <w:b/>
          <w:bCs/>
          <w:sz w:val="20"/>
          <w:szCs w:val="20"/>
        </w:rPr>
        <w:t xml:space="preserve"> of DFIG</w:t>
      </w:r>
    </w:p>
    <w:p w:rsidR="00536CDB" w:rsidRDefault="00E668BD" w:rsidP="005752D8">
      <w:pPr>
        <w:widowControl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1" locked="0" layoutInCell="0" allowOverlap="1">
            <wp:simplePos x="0" y="0"/>
            <wp:positionH relativeFrom="column">
              <wp:posOffset>1266825</wp:posOffset>
            </wp:positionH>
            <wp:positionV relativeFrom="paragraph">
              <wp:posOffset>53975</wp:posOffset>
            </wp:positionV>
            <wp:extent cx="3028950" cy="1133475"/>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3028950" cy="1133475"/>
                    </a:xfrm>
                    <a:prstGeom prst="rect">
                      <a:avLst/>
                    </a:prstGeom>
                    <a:noFill/>
                  </pic:spPr>
                </pic:pic>
              </a:graphicData>
            </a:graphic>
          </wp:anchor>
        </w:drawing>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64383F" w:rsidP="00E668BD">
      <w:pPr>
        <w:widowControl w:val="0"/>
        <w:autoSpaceDE w:val="0"/>
        <w:autoSpaceDN w:val="0"/>
        <w:adjustRightInd w:val="0"/>
        <w:spacing w:after="0" w:line="0" w:lineRule="atLeast"/>
        <w:jc w:val="center"/>
        <w:rPr>
          <w:rFonts w:ascii="Times New Roman" w:hAnsi="Times New Roman" w:cs="Times New Roman"/>
          <w:sz w:val="24"/>
          <w:szCs w:val="24"/>
        </w:rPr>
      </w:pPr>
      <w:r>
        <w:rPr>
          <w:rFonts w:ascii="Times New Roman" w:hAnsi="Times New Roman" w:cs="Times New Roman"/>
          <w:b/>
          <w:bCs/>
          <w:sz w:val="20"/>
          <w:szCs w:val="20"/>
        </w:rPr>
        <w:lastRenderedPageBreak/>
        <w:t>Figure17</w:t>
      </w:r>
      <w:r w:rsidR="00217320">
        <w:rPr>
          <w:rFonts w:ascii="Times New Roman" w:hAnsi="Times New Roman" w:cs="Times New Roman"/>
          <w:b/>
          <w:bCs/>
          <w:sz w:val="20"/>
          <w:szCs w:val="20"/>
        </w:rPr>
        <w:t>. Active &amp; Reactive Power at Stator.</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536CDB" w:rsidRDefault="00217320" w:rsidP="005752D8">
      <w:pPr>
        <w:widowControl w:val="0"/>
        <w:overflowPunct w:val="0"/>
        <w:autoSpaceDE w:val="0"/>
        <w:autoSpaceDN w:val="0"/>
        <w:adjustRightInd w:val="0"/>
        <w:spacing w:after="0" w:line="0" w:lineRule="atLeast"/>
        <w:ind w:firstLine="202"/>
        <w:rPr>
          <w:rFonts w:ascii="Times New Roman" w:hAnsi="Times New Roman" w:cs="Times New Roman"/>
          <w:sz w:val="24"/>
          <w:szCs w:val="24"/>
        </w:rPr>
      </w:pPr>
      <w:r>
        <w:rPr>
          <w:rFonts w:ascii="Times New Roman" w:hAnsi="Times New Roman" w:cs="Times New Roman"/>
          <w:sz w:val="20"/>
          <w:szCs w:val="20"/>
        </w:rPr>
        <w:t>It is seen that the new scheme can maintain the DC link voltage better than the conventional one.</w:t>
      </w:r>
    </w:p>
    <w:p w:rsidR="00536CDB" w:rsidRDefault="00536CDB" w:rsidP="005752D8">
      <w:pPr>
        <w:widowControl w:val="0"/>
        <w:autoSpaceDE w:val="0"/>
        <w:autoSpaceDN w:val="0"/>
        <w:adjustRightInd w:val="0"/>
        <w:spacing w:after="0" w:line="0" w:lineRule="atLeast"/>
        <w:rPr>
          <w:rFonts w:ascii="Times New Roman" w:hAnsi="Times New Roman" w:cs="Times New Roman"/>
          <w:sz w:val="24"/>
          <w:szCs w:val="24"/>
        </w:rPr>
      </w:pPr>
    </w:p>
    <w:p w:rsidR="00BF5C34" w:rsidRDefault="00BF5C34" w:rsidP="005752D8">
      <w:pPr>
        <w:shd w:val="clear" w:color="auto" w:fill="FFFFFF"/>
        <w:spacing w:after="0" w:line="0" w:lineRule="atLeast"/>
        <w:rPr>
          <w:rFonts w:ascii="Arial" w:eastAsia="Times New Roman" w:hAnsi="Arial" w:cs="Arial"/>
          <w:color w:val="222222"/>
          <w:sz w:val="19"/>
          <w:szCs w:val="19"/>
        </w:rPr>
        <w:sectPr w:rsidR="00BF5C34" w:rsidSect="005752D8">
          <w:type w:val="continuous"/>
          <w:pgSz w:w="11909" w:h="16834" w:code="9"/>
          <w:pgMar w:top="1440" w:right="1440" w:bottom="1440" w:left="1440" w:header="1138" w:footer="1138" w:gutter="0"/>
          <w:cols w:space="733"/>
          <w:noEndnote/>
          <w:docGrid w:linePitch="299"/>
        </w:sectPr>
      </w:pPr>
    </w:p>
    <w:p w:rsidR="00092FEC" w:rsidRPr="00270287" w:rsidRDefault="00270287" w:rsidP="0070705C">
      <w:pPr>
        <w:pStyle w:val="ListParagraph"/>
        <w:widowControl w:val="0"/>
        <w:numPr>
          <w:ilvl w:val="0"/>
          <w:numId w:val="7"/>
        </w:numPr>
        <w:autoSpaceDE w:val="0"/>
        <w:autoSpaceDN w:val="0"/>
        <w:adjustRightInd w:val="0"/>
        <w:spacing w:after="0" w:line="0" w:lineRule="atLeast"/>
        <w:ind w:left="0" w:firstLine="0"/>
        <w:jc w:val="center"/>
        <w:rPr>
          <w:rFonts w:ascii="Times New Roman" w:hAnsi="Times New Roman" w:cs="Times New Roman"/>
          <w:sz w:val="28"/>
          <w:szCs w:val="24"/>
        </w:rPr>
      </w:pPr>
      <w:r w:rsidRPr="00270287">
        <w:rPr>
          <w:rFonts w:ascii="Times New Roman" w:hAnsi="Times New Roman" w:cs="Times New Roman"/>
          <w:b/>
          <w:bCs/>
          <w:szCs w:val="20"/>
        </w:rPr>
        <w:lastRenderedPageBreak/>
        <w:t>CONCLUSION</w:t>
      </w:r>
    </w:p>
    <w:p w:rsidR="00092FEC" w:rsidRDefault="0070705C" w:rsidP="00E668BD">
      <w:pPr>
        <w:widowControl w:val="0"/>
        <w:overflowPunct w:val="0"/>
        <w:autoSpaceDE w:val="0"/>
        <w:autoSpaceDN w:val="0"/>
        <w:adjustRightInd w:val="0"/>
        <w:spacing w:after="0" w:line="0" w:lineRule="atLeast"/>
        <w:jc w:val="both"/>
        <w:rPr>
          <w:rFonts w:ascii="Times New Roman" w:hAnsi="Times New Roman" w:cs="Times New Roman"/>
          <w:sz w:val="24"/>
          <w:szCs w:val="24"/>
        </w:rPr>
      </w:pPr>
      <w:r>
        <w:rPr>
          <w:rFonts w:ascii="Times New Roman" w:hAnsi="Times New Roman" w:cs="Times New Roman"/>
          <w:sz w:val="20"/>
          <w:szCs w:val="20"/>
        </w:rPr>
        <w:tab/>
      </w:r>
      <w:r w:rsidR="00092FEC">
        <w:rPr>
          <w:rFonts w:ascii="Times New Roman" w:hAnsi="Times New Roman" w:cs="Times New Roman"/>
          <w:sz w:val="20"/>
          <w:szCs w:val="20"/>
        </w:rPr>
        <w:t xml:space="preserve"> In this DFIG wind turbines are connect  to the  electrical Network. Compared with conventional scheme, the proposed scheme not only has better ability of unbalanced voltage compensation during fault occurrence, but also has an ability to limit fault current. Moreover,in the proposed method controllability and feasibility is easier than the conventional scheme. In addition, with this scheme, it is possible to keep wind turbines synchronized to the grid. Besides, the ratings of the converters can be decreased to some extent, compared with the control method offered in the performance of the DFIG system is analyzed successfully.</w:t>
      </w:r>
    </w:p>
    <w:p w:rsidR="00BF5C34" w:rsidRDefault="00BF5C34" w:rsidP="005752D8">
      <w:pPr>
        <w:shd w:val="clear" w:color="auto" w:fill="FFFFFF"/>
        <w:spacing w:after="0" w:line="0" w:lineRule="atLeast"/>
        <w:ind w:left="90"/>
        <w:jc w:val="both"/>
        <w:rPr>
          <w:rFonts w:ascii="Times New Roman" w:eastAsia="Times New Roman" w:hAnsi="Times New Roman" w:cs="Times New Roman"/>
          <w:sz w:val="20"/>
          <w:szCs w:val="20"/>
        </w:rPr>
      </w:pPr>
    </w:p>
    <w:p w:rsidR="00092FEC" w:rsidRDefault="001E352B" w:rsidP="001E352B">
      <w:pPr>
        <w:widowControl w:val="0"/>
        <w:autoSpaceDE w:val="0"/>
        <w:autoSpaceDN w:val="0"/>
        <w:adjustRightInd w:val="0"/>
        <w:spacing w:after="0" w:line="0" w:lineRule="atLeast"/>
        <w:rPr>
          <w:rFonts w:ascii="Times New Roman" w:hAnsi="Times New Roman" w:cs="Times New Roman"/>
          <w:sz w:val="24"/>
          <w:szCs w:val="24"/>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00092FEC">
        <w:rPr>
          <w:rFonts w:ascii="Times New Roman" w:hAnsi="Times New Roman" w:cs="Times New Roman"/>
          <w:b/>
          <w:bCs/>
          <w:sz w:val="20"/>
          <w:szCs w:val="20"/>
        </w:rPr>
        <w:t xml:space="preserve"> </w:t>
      </w:r>
      <w:r w:rsidR="00270287" w:rsidRPr="00270287">
        <w:rPr>
          <w:rFonts w:ascii="Times New Roman" w:hAnsi="Times New Roman" w:cs="Times New Roman"/>
          <w:b/>
          <w:bCs/>
          <w:szCs w:val="20"/>
        </w:rPr>
        <w:t>REFERENCES</w:t>
      </w:r>
    </w:p>
    <w:p w:rsidR="00092FEC" w:rsidRPr="001E352B" w:rsidRDefault="00092FEC" w:rsidP="001E352B">
      <w:pPr>
        <w:pStyle w:val="ListParagraph"/>
        <w:widowControl w:val="0"/>
        <w:numPr>
          <w:ilvl w:val="0"/>
          <w:numId w:val="6"/>
        </w:numPr>
        <w:overflowPunct w:val="0"/>
        <w:autoSpaceDE w:val="0"/>
        <w:autoSpaceDN w:val="0"/>
        <w:adjustRightInd w:val="0"/>
        <w:spacing w:after="0" w:line="0" w:lineRule="atLeast"/>
        <w:ind w:left="450" w:hanging="450"/>
        <w:rPr>
          <w:rFonts w:ascii="Times New Roman" w:hAnsi="Times New Roman" w:cs="Times New Roman"/>
          <w:sz w:val="24"/>
          <w:szCs w:val="24"/>
        </w:rPr>
      </w:pPr>
      <w:r w:rsidRPr="001E352B">
        <w:rPr>
          <w:rFonts w:ascii="Times New Roman" w:hAnsi="Times New Roman" w:cs="Times New Roman"/>
          <w:sz w:val="20"/>
          <w:szCs w:val="20"/>
        </w:rPr>
        <w:t>K. Kook, K. McKenzie, Y. Liu et aI., "A study on application of energy stroage for the wind power operation in power system," in Power Engineering Society General Meeting, 2006.</w:t>
      </w:r>
    </w:p>
    <w:p w:rsidR="00092FEC" w:rsidRPr="00E668BD" w:rsidRDefault="00092FEC" w:rsidP="001E352B">
      <w:pPr>
        <w:widowControl w:val="0"/>
        <w:numPr>
          <w:ilvl w:val="0"/>
          <w:numId w:val="6"/>
        </w:numPr>
        <w:overflowPunct w:val="0"/>
        <w:autoSpaceDE w:val="0"/>
        <w:autoSpaceDN w:val="0"/>
        <w:adjustRightInd w:val="0"/>
        <w:spacing w:after="0" w:line="0" w:lineRule="atLeast"/>
        <w:ind w:left="450" w:hanging="450"/>
        <w:rPr>
          <w:rFonts w:ascii="Times New Roman" w:hAnsi="Times New Roman" w:cs="Times New Roman"/>
          <w:sz w:val="20"/>
          <w:szCs w:val="20"/>
        </w:rPr>
      </w:pPr>
      <w:r w:rsidRPr="00E668BD">
        <w:rPr>
          <w:rFonts w:ascii="Times New Roman" w:hAnsi="Times New Roman" w:cs="Times New Roman"/>
          <w:sz w:val="20"/>
          <w:szCs w:val="20"/>
        </w:rPr>
        <w:t xml:space="preserve">W. Janssen, H. Luetze, A. Buecker, T. Hoffmann, and R. Hagedorn, "Low voltage ride through for wind turbine generators," U.S. Patent </w:t>
      </w:r>
    </w:p>
    <w:p w:rsidR="00092FEC" w:rsidRPr="00E668BD" w:rsidRDefault="001E352B" w:rsidP="001E352B">
      <w:pPr>
        <w:widowControl w:val="0"/>
        <w:numPr>
          <w:ilvl w:val="0"/>
          <w:numId w:val="6"/>
        </w:numPr>
        <w:tabs>
          <w:tab w:val="num" w:pos="287"/>
        </w:tabs>
        <w:overflowPunct w:val="0"/>
        <w:autoSpaceDE w:val="0"/>
        <w:autoSpaceDN w:val="0"/>
        <w:adjustRightInd w:val="0"/>
        <w:spacing w:after="0" w:line="0" w:lineRule="atLeast"/>
        <w:ind w:left="450" w:hanging="450"/>
        <w:rPr>
          <w:rFonts w:ascii="Times New Roman" w:hAnsi="Times New Roman" w:cs="Times New Roman"/>
          <w:sz w:val="20"/>
          <w:szCs w:val="20"/>
        </w:rPr>
      </w:pPr>
      <w:r>
        <w:rPr>
          <w:rFonts w:ascii="Times New Roman" w:hAnsi="Times New Roman" w:cs="Times New Roman"/>
          <w:sz w:val="20"/>
          <w:szCs w:val="20"/>
        </w:rPr>
        <w:tab/>
      </w:r>
      <w:r w:rsidR="00092FEC" w:rsidRPr="00E668BD">
        <w:rPr>
          <w:rFonts w:ascii="Times New Roman" w:hAnsi="Times New Roman" w:cs="Times New Roman"/>
          <w:sz w:val="20"/>
          <w:szCs w:val="20"/>
        </w:rPr>
        <w:t xml:space="preserve">D.," in Proc. 19th World Energy Congr., Sep. 2004. "Nordisk Regelsamling (Nordic Grid Code)," Tech. Rep., Nordel Corp., 2004. </w:t>
      </w:r>
    </w:p>
    <w:p w:rsidR="00092FEC" w:rsidRPr="001E352B" w:rsidRDefault="00092FEC" w:rsidP="001E352B">
      <w:pPr>
        <w:pStyle w:val="ListParagraph"/>
        <w:widowControl w:val="0"/>
        <w:numPr>
          <w:ilvl w:val="0"/>
          <w:numId w:val="6"/>
        </w:numPr>
        <w:overflowPunct w:val="0"/>
        <w:autoSpaceDE w:val="0"/>
        <w:autoSpaceDN w:val="0"/>
        <w:adjustRightInd w:val="0"/>
        <w:spacing w:after="0" w:line="0" w:lineRule="atLeast"/>
        <w:ind w:left="450" w:hanging="450"/>
        <w:rPr>
          <w:rFonts w:ascii="Times New Roman" w:hAnsi="Times New Roman" w:cs="Times New Roman"/>
          <w:sz w:val="20"/>
          <w:szCs w:val="20"/>
        </w:rPr>
      </w:pPr>
      <w:r w:rsidRPr="001E352B">
        <w:rPr>
          <w:rFonts w:ascii="Times New Roman" w:hAnsi="Times New Roman" w:cs="Times New Roman"/>
          <w:sz w:val="20"/>
          <w:szCs w:val="20"/>
        </w:rPr>
        <w:t xml:space="preserve">Morren and S. W. H. de Haan, "Ridethrough of wind turbines </w:t>
      </w:r>
    </w:p>
    <w:p w:rsidR="00092FEC" w:rsidRPr="001E352B" w:rsidRDefault="00092FEC" w:rsidP="001E352B">
      <w:pPr>
        <w:pStyle w:val="ListParagraph"/>
        <w:widowControl w:val="0"/>
        <w:numPr>
          <w:ilvl w:val="0"/>
          <w:numId w:val="6"/>
        </w:numPr>
        <w:overflowPunct w:val="0"/>
        <w:autoSpaceDE w:val="0"/>
        <w:autoSpaceDN w:val="0"/>
        <w:adjustRightInd w:val="0"/>
        <w:spacing w:after="0" w:line="0" w:lineRule="atLeast"/>
        <w:ind w:left="450" w:hanging="450"/>
        <w:rPr>
          <w:rFonts w:ascii="Times New Roman" w:hAnsi="Times New Roman" w:cs="Times New Roman"/>
          <w:sz w:val="20"/>
          <w:szCs w:val="20"/>
        </w:rPr>
      </w:pPr>
      <w:r w:rsidRPr="001E352B">
        <w:rPr>
          <w:rFonts w:ascii="Times New Roman" w:hAnsi="Times New Roman" w:cs="Times New Roman"/>
          <w:sz w:val="20"/>
          <w:szCs w:val="20"/>
        </w:rPr>
        <w:t xml:space="preserve">with doubly-fed induction generator during a voltage dip," IEEE Trans. Energy </w:t>
      </w:r>
    </w:p>
    <w:p w:rsidR="00092FEC" w:rsidRPr="001E352B" w:rsidRDefault="00092FEC" w:rsidP="001E352B">
      <w:pPr>
        <w:pStyle w:val="ListParagraph"/>
        <w:widowControl w:val="0"/>
        <w:numPr>
          <w:ilvl w:val="0"/>
          <w:numId w:val="6"/>
        </w:numPr>
        <w:overflowPunct w:val="0"/>
        <w:autoSpaceDE w:val="0"/>
        <w:autoSpaceDN w:val="0"/>
        <w:adjustRightInd w:val="0"/>
        <w:spacing w:after="0" w:line="0" w:lineRule="atLeast"/>
        <w:ind w:left="450" w:hanging="450"/>
        <w:rPr>
          <w:rFonts w:ascii="Times New Roman" w:hAnsi="Times New Roman" w:cs="Times New Roman"/>
          <w:sz w:val="20"/>
          <w:szCs w:val="20"/>
        </w:rPr>
      </w:pPr>
      <w:r w:rsidRPr="001E352B">
        <w:rPr>
          <w:rFonts w:ascii="Times New Roman" w:hAnsi="Times New Roman" w:cs="Times New Roman"/>
          <w:sz w:val="20"/>
          <w:szCs w:val="20"/>
        </w:rPr>
        <w:t>Convers</w:t>
      </w:r>
      <w:r w:rsidR="00C5238C" w:rsidRPr="001E352B">
        <w:rPr>
          <w:rFonts w:ascii="Times New Roman" w:hAnsi="Times New Roman" w:cs="Times New Roman"/>
          <w:sz w:val="20"/>
          <w:szCs w:val="20"/>
        </w:rPr>
        <w:t>ion</w:t>
      </w:r>
      <w:r w:rsidRPr="001E352B">
        <w:rPr>
          <w:rFonts w:ascii="Times New Roman" w:hAnsi="Times New Roman" w:cs="Times New Roman"/>
          <w:sz w:val="20"/>
          <w:szCs w:val="20"/>
        </w:rPr>
        <w:t xml:space="preserve">., </w:t>
      </w:r>
    </w:p>
    <w:p w:rsidR="00092FEC" w:rsidRDefault="00092FEC" w:rsidP="001E352B">
      <w:pPr>
        <w:widowControl w:val="0"/>
        <w:autoSpaceDE w:val="0"/>
        <w:autoSpaceDN w:val="0"/>
        <w:adjustRightInd w:val="0"/>
        <w:spacing w:after="0" w:line="0" w:lineRule="atLeast"/>
        <w:ind w:left="450" w:hanging="450"/>
        <w:rPr>
          <w:rFonts w:ascii="Times New Roman" w:hAnsi="Times New Roman" w:cs="Times New Roman"/>
          <w:sz w:val="20"/>
          <w:szCs w:val="20"/>
        </w:rPr>
      </w:pPr>
    </w:p>
    <w:p w:rsidR="00092FEC" w:rsidRDefault="00092FEC" w:rsidP="001E352B">
      <w:pPr>
        <w:widowControl w:val="0"/>
        <w:autoSpaceDE w:val="0"/>
        <w:autoSpaceDN w:val="0"/>
        <w:adjustRightInd w:val="0"/>
        <w:spacing w:after="0" w:line="0" w:lineRule="atLeast"/>
        <w:ind w:left="450" w:hanging="450"/>
        <w:rPr>
          <w:rFonts w:ascii="Times New Roman" w:hAnsi="Times New Roman" w:cs="Times New Roman"/>
          <w:sz w:val="24"/>
          <w:szCs w:val="24"/>
        </w:rPr>
      </w:pPr>
    </w:p>
    <w:p w:rsidR="00236325" w:rsidRDefault="00236325" w:rsidP="001E352B">
      <w:pPr>
        <w:shd w:val="clear" w:color="auto" w:fill="FFFFFF"/>
        <w:spacing w:after="0" w:line="0" w:lineRule="atLeast"/>
        <w:ind w:left="450" w:hanging="450"/>
        <w:jc w:val="both"/>
        <w:rPr>
          <w:rFonts w:ascii="Times New Roman" w:eastAsia="Times New Roman" w:hAnsi="Times New Roman" w:cs="Times New Roman"/>
          <w:sz w:val="20"/>
          <w:szCs w:val="20"/>
        </w:rPr>
        <w:sectPr w:rsidR="00236325" w:rsidSect="00270287">
          <w:type w:val="continuous"/>
          <w:pgSz w:w="11909" w:h="16834" w:code="9"/>
          <w:pgMar w:top="1440" w:right="1440" w:bottom="1440" w:left="1440" w:header="1138" w:footer="1138" w:gutter="0"/>
          <w:cols w:space="733"/>
          <w:noEndnote/>
          <w:docGrid w:linePitch="299"/>
        </w:sectPr>
      </w:pPr>
    </w:p>
    <w:p w:rsidR="007A14E2" w:rsidRDefault="007A14E2" w:rsidP="001E352B">
      <w:pPr>
        <w:widowControl w:val="0"/>
        <w:autoSpaceDE w:val="0"/>
        <w:autoSpaceDN w:val="0"/>
        <w:adjustRightInd w:val="0"/>
        <w:spacing w:after="0" w:line="0" w:lineRule="atLeast"/>
        <w:ind w:left="450" w:hanging="450"/>
        <w:rPr>
          <w:rFonts w:ascii="Times New Roman" w:hAnsi="Times New Roman" w:cs="Times New Roman"/>
          <w:sz w:val="24"/>
          <w:szCs w:val="24"/>
        </w:rPr>
      </w:pPr>
    </w:p>
    <w:p w:rsidR="005752D8" w:rsidRDefault="005752D8" w:rsidP="005752D8">
      <w:pPr>
        <w:widowControl w:val="0"/>
        <w:autoSpaceDE w:val="0"/>
        <w:autoSpaceDN w:val="0"/>
        <w:adjustRightInd w:val="0"/>
        <w:spacing w:after="0" w:line="0" w:lineRule="atLeast"/>
        <w:ind w:left="-1170"/>
        <w:rPr>
          <w:rFonts w:ascii="Times New Roman" w:hAnsi="Times New Roman" w:cs="Times New Roman"/>
          <w:sz w:val="24"/>
          <w:szCs w:val="24"/>
        </w:rPr>
      </w:pPr>
    </w:p>
    <w:sectPr w:rsidR="005752D8" w:rsidSect="005752D8">
      <w:type w:val="continuous"/>
      <w:pgSz w:w="11909" w:h="16834" w:code="9"/>
      <w:pgMar w:top="1440" w:right="1440" w:bottom="1440" w:left="1440" w:header="1138" w:footer="1138"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531B" w:rsidRDefault="00B5531B" w:rsidP="005752D8">
      <w:pPr>
        <w:spacing w:after="0" w:line="240" w:lineRule="auto"/>
      </w:pPr>
      <w:r>
        <w:separator/>
      </w:r>
    </w:p>
  </w:endnote>
  <w:endnote w:type="continuationSeparator" w:id="1">
    <w:p w:rsidR="00B5531B" w:rsidRDefault="00B5531B" w:rsidP="005752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d14974-Identity-H">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3E1" w:rsidRDefault="00C923E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8BD" w:rsidRPr="00C541AC" w:rsidRDefault="006A1CA5" w:rsidP="00E668BD">
    <w:pPr>
      <w:pBdr>
        <w:top w:val="single" w:sz="4" w:space="1" w:color="auto"/>
      </w:pBdr>
      <w:spacing w:after="0" w:line="240" w:lineRule="auto"/>
      <w:jc w:val="right"/>
      <w:rPr>
        <w:rFonts w:ascii="Times New Roman" w:hAnsi="Times New Roman"/>
        <w:sz w:val="20"/>
        <w:szCs w:val="20"/>
      </w:rPr>
    </w:pPr>
    <w:hyperlink r:id="rId1" w:history="1">
      <w:r w:rsidR="00E668BD" w:rsidRPr="005C2E4C">
        <w:rPr>
          <w:rFonts w:ascii="Times New Roman" w:hAnsi="Times New Roman"/>
          <w:sz w:val="20"/>
          <w:szCs w:val="20"/>
        </w:rPr>
        <w:t>www.ijeijournal.com</w:t>
      </w:r>
    </w:hyperlink>
    <w:r w:rsidR="00E668BD" w:rsidRPr="005C2E4C">
      <w:rPr>
        <w:rFonts w:ascii="Times New Roman" w:hAnsi="Times New Roman"/>
        <w:sz w:val="20"/>
        <w:szCs w:val="20"/>
      </w:rPr>
      <w:tab/>
    </w:r>
    <w:r w:rsidR="00E668BD" w:rsidRPr="005C2E4C">
      <w:rPr>
        <w:rFonts w:ascii="Times New Roman" w:hAnsi="Times New Roman"/>
        <w:sz w:val="20"/>
        <w:szCs w:val="20"/>
      </w:rPr>
      <w:tab/>
    </w:r>
    <w:r w:rsidR="00E668BD" w:rsidRPr="005C2E4C">
      <w:rPr>
        <w:rFonts w:ascii="Times New Roman" w:hAnsi="Times New Roman"/>
        <w:sz w:val="20"/>
        <w:szCs w:val="20"/>
      </w:rPr>
      <w:tab/>
    </w:r>
    <w:r w:rsidR="00E668BD" w:rsidRPr="005C2E4C">
      <w:rPr>
        <w:rFonts w:ascii="Times New Roman" w:hAnsi="Times New Roman"/>
        <w:sz w:val="20"/>
        <w:szCs w:val="20"/>
      </w:rPr>
      <w:tab/>
      <w:t xml:space="preserve">Page | </w:t>
    </w:r>
    <w:r w:rsidRPr="005C2E4C">
      <w:rPr>
        <w:rFonts w:ascii="Times New Roman" w:hAnsi="Times New Roman"/>
        <w:sz w:val="20"/>
        <w:szCs w:val="20"/>
      </w:rPr>
      <w:fldChar w:fldCharType="begin"/>
    </w:r>
    <w:r w:rsidR="00E668BD" w:rsidRPr="005C2E4C">
      <w:rPr>
        <w:rFonts w:ascii="Times New Roman" w:hAnsi="Times New Roman"/>
        <w:sz w:val="20"/>
        <w:szCs w:val="20"/>
      </w:rPr>
      <w:instrText xml:space="preserve"> PAGE   \* MERGEFORMAT </w:instrText>
    </w:r>
    <w:r w:rsidRPr="005C2E4C">
      <w:rPr>
        <w:rFonts w:ascii="Times New Roman" w:hAnsi="Times New Roman"/>
        <w:sz w:val="20"/>
        <w:szCs w:val="20"/>
      </w:rPr>
      <w:fldChar w:fldCharType="separate"/>
    </w:r>
    <w:r w:rsidR="00C923E1">
      <w:rPr>
        <w:rFonts w:ascii="Times New Roman" w:hAnsi="Times New Roman"/>
        <w:noProof/>
        <w:sz w:val="20"/>
        <w:szCs w:val="20"/>
      </w:rPr>
      <w:t>34</w:t>
    </w:r>
    <w:r w:rsidRPr="005C2E4C">
      <w:rPr>
        <w:rFonts w:ascii="Times New Roman" w:hAnsi="Times New Roman"/>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8BD" w:rsidRPr="00C541AC" w:rsidRDefault="006A1CA5" w:rsidP="00E668BD">
    <w:pPr>
      <w:pBdr>
        <w:top w:val="single" w:sz="4" w:space="1" w:color="auto"/>
      </w:pBdr>
      <w:spacing w:after="0" w:line="240" w:lineRule="auto"/>
      <w:jc w:val="right"/>
      <w:rPr>
        <w:rFonts w:ascii="Times New Roman" w:hAnsi="Times New Roman"/>
        <w:sz w:val="20"/>
        <w:szCs w:val="20"/>
      </w:rPr>
    </w:pPr>
    <w:hyperlink r:id="rId1" w:history="1">
      <w:r w:rsidR="00E668BD" w:rsidRPr="005C2E4C">
        <w:rPr>
          <w:rFonts w:ascii="Times New Roman" w:hAnsi="Times New Roman"/>
          <w:sz w:val="20"/>
          <w:szCs w:val="20"/>
        </w:rPr>
        <w:t>www.ijeijournal.com</w:t>
      </w:r>
    </w:hyperlink>
    <w:r w:rsidR="00E668BD" w:rsidRPr="005C2E4C">
      <w:rPr>
        <w:rFonts w:ascii="Times New Roman" w:hAnsi="Times New Roman"/>
        <w:sz w:val="20"/>
        <w:szCs w:val="20"/>
      </w:rPr>
      <w:tab/>
    </w:r>
    <w:r w:rsidR="00E668BD" w:rsidRPr="005C2E4C">
      <w:rPr>
        <w:rFonts w:ascii="Times New Roman" w:hAnsi="Times New Roman"/>
        <w:sz w:val="20"/>
        <w:szCs w:val="20"/>
      </w:rPr>
      <w:tab/>
    </w:r>
    <w:r w:rsidR="00E668BD" w:rsidRPr="005C2E4C">
      <w:rPr>
        <w:rFonts w:ascii="Times New Roman" w:hAnsi="Times New Roman"/>
        <w:sz w:val="20"/>
        <w:szCs w:val="20"/>
      </w:rPr>
      <w:tab/>
    </w:r>
    <w:r w:rsidR="00E668BD" w:rsidRPr="005C2E4C">
      <w:rPr>
        <w:rFonts w:ascii="Times New Roman" w:hAnsi="Times New Roman"/>
        <w:sz w:val="20"/>
        <w:szCs w:val="20"/>
      </w:rPr>
      <w:tab/>
      <w:t xml:space="preserve">Page | </w:t>
    </w:r>
    <w:r w:rsidRPr="005C2E4C">
      <w:rPr>
        <w:rFonts w:ascii="Times New Roman" w:hAnsi="Times New Roman"/>
        <w:sz w:val="20"/>
        <w:szCs w:val="20"/>
      </w:rPr>
      <w:fldChar w:fldCharType="begin"/>
    </w:r>
    <w:r w:rsidR="00E668BD" w:rsidRPr="005C2E4C">
      <w:rPr>
        <w:rFonts w:ascii="Times New Roman" w:hAnsi="Times New Roman"/>
        <w:sz w:val="20"/>
        <w:szCs w:val="20"/>
      </w:rPr>
      <w:instrText xml:space="preserve"> PAGE   \* MERGEFORMAT </w:instrText>
    </w:r>
    <w:r w:rsidRPr="005C2E4C">
      <w:rPr>
        <w:rFonts w:ascii="Times New Roman" w:hAnsi="Times New Roman"/>
        <w:sz w:val="20"/>
        <w:szCs w:val="20"/>
      </w:rPr>
      <w:fldChar w:fldCharType="separate"/>
    </w:r>
    <w:r w:rsidR="00C923E1">
      <w:rPr>
        <w:rFonts w:ascii="Times New Roman" w:hAnsi="Times New Roman"/>
        <w:noProof/>
        <w:sz w:val="20"/>
        <w:szCs w:val="20"/>
      </w:rPr>
      <w:t>25</w:t>
    </w:r>
    <w:r w:rsidRPr="005C2E4C">
      <w:rPr>
        <w:rFonts w:ascii="Times New Roman" w:hAnsi="Times New Roman"/>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531B" w:rsidRDefault="00B5531B" w:rsidP="005752D8">
      <w:pPr>
        <w:spacing w:after="0" w:line="240" w:lineRule="auto"/>
      </w:pPr>
      <w:r>
        <w:separator/>
      </w:r>
    </w:p>
  </w:footnote>
  <w:footnote w:type="continuationSeparator" w:id="1">
    <w:p w:rsidR="00B5531B" w:rsidRDefault="00B5531B" w:rsidP="005752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3E1" w:rsidRDefault="00C923E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2D8" w:rsidRPr="005752D8" w:rsidRDefault="005752D8" w:rsidP="005752D8">
    <w:pPr>
      <w:pStyle w:val="Header"/>
      <w:pBdr>
        <w:bottom w:val="single" w:sz="4" w:space="1" w:color="auto"/>
      </w:pBdr>
      <w:tabs>
        <w:tab w:val="clear" w:pos="4680"/>
        <w:tab w:val="clear" w:pos="9360"/>
      </w:tabs>
      <w:spacing w:after="240"/>
      <w:jc w:val="right"/>
      <w:rPr>
        <w:i/>
        <w:sz w:val="20"/>
        <w:szCs w:val="20"/>
      </w:rPr>
    </w:pPr>
    <w:r w:rsidRPr="005752D8">
      <w:rPr>
        <w:rFonts w:ascii="Times New Roman" w:hAnsi="Times New Roman" w:cs="Times New Roman"/>
        <w:bCs/>
        <w:i/>
        <w:sz w:val="20"/>
        <w:szCs w:val="20"/>
      </w:rPr>
      <w:t>Power Quality &amp; power control Improvement in DFIG Wind Turbine System using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8BD" w:rsidRPr="00766080" w:rsidRDefault="00E668BD" w:rsidP="00E668BD">
    <w:pPr>
      <w:pStyle w:val="Header"/>
      <w:rPr>
        <w:rFonts w:ascii="Times New Roman" w:hAnsi="Times New Roman"/>
        <w:b/>
        <w:bCs/>
        <w:i/>
        <w:iCs/>
      </w:rPr>
    </w:pPr>
    <w:r w:rsidRPr="00766080">
      <w:rPr>
        <w:rFonts w:ascii="Times New Roman" w:hAnsi="Times New Roman"/>
        <w:b/>
        <w:bCs/>
        <w:i/>
        <w:iCs/>
      </w:rPr>
      <w:t xml:space="preserve">International Journal of Engineering Inventions </w:t>
    </w:r>
  </w:p>
  <w:p w:rsidR="00E668BD" w:rsidRPr="00766080" w:rsidRDefault="00E668BD" w:rsidP="00E668BD">
    <w:pPr>
      <w:pStyle w:val="Header"/>
      <w:rPr>
        <w:rFonts w:ascii="Times New Roman" w:hAnsi="Times New Roman"/>
        <w:i/>
        <w:iCs/>
      </w:rPr>
    </w:pPr>
    <w:r w:rsidRPr="00766080">
      <w:rPr>
        <w:rFonts w:ascii="Times New Roman" w:hAnsi="Times New Roman"/>
        <w:i/>
        <w:iCs/>
      </w:rPr>
      <w:t xml:space="preserve">e-ISSN: 2278-7461, p-ISSN: 2319-6491 </w:t>
    </w:r>
  </w:p>
  <w:p w:rsidR="00E668BD" w:rsidRPr="00302B82" w:rsidRDefault="00E668BD" w:rsidP="00E668BD">
    <w:pPr>
      <w:pStyle w:val="Header"/>
      <w:pBdr>
        <w:bottom w:val="single" w:sz="4" w:space="1" w:color="auto"/>
      </w:pBdr>
      <w:tabs>
        <w:tab w:val="clear" w:pos="4680"/>
      </w:tabs>
      <w:rPr>
        <w:rFonts w:ascii="Times New Roman" w:hAnsi="Times New Roman"/>
      </w:rPr>
    </w:pPr>
    <w:r w:rsidRPr="00766080">
      <w:rPr>
        <w:rFonts w:ascii="Times New Roman" w:hAnsi="Times New Roman"/>
        <w:i/>
        <w:iCs/>
      </w:rPr>
      <w:t xml:space="preserve">Volume 4, Issue </w:t>
    </w:r>
    <w:r w:rsidR="00C923E1">
      <w:rPr>
        <w:rFonts w:ascii="Times New Roman" w:hAnsi="Times New Roman"/>
        <w:i/>
        <w:iCs/>
      </w:rPr>
      <w:t>4</w:t>
    </w:r>
    <w:r w:rsidRPr="00766080">
      <w:rPr>
        <w:rFonts w:ascii="Times New Roman" w:hAnsi="Times New Roman"/>
        <w:i/>
        <w:iCs/>
      </w:rPr>
      <w:t xml:space="preserve"> [</w:t>
    </w:r>
    <w:r w:rsidR="00C923E1">
      <w:rPr>
        <w:rFonts w:ascii="Times New Roman" w:hAnsi="Times New Roman"/>
        <w:i/>
        <w:iCs/>
      </w:rPr>
      <w:t>Sep</w:t>
    </w:r>
    <w:r w:rsidRPr="00766080">
      <w:rPr>
        <w:rFonts w:ascii="Times New Roman" w:hAnsi="Times New Roman"/>
        <w:i/>
        <w:iCs/>
      </w:rPr>
      <w:t xml:space="preserve"> 201</w:t>
    </w:r>
    <w:r w:rsidR="00C923E1">
      <w:rPr>
        <w:rFonts w:ascii="Times New Roman" w:hAnsi="Times New Roman"/>
        <w:i/>
        <w:iCs/>
      </w:rPr>
      <w:t>4</w:t>
    </w:r>
    <w:r w:rsidRPr="00766080">
      <w:rPr>
        <w:rFonts w:ascii="Times New Roman" w:hAnsi="Times New Roman"/>
        <w:i/>
        <w:iCs/>
      </w:rPr>
      <w:t xml:space="preserve">] PP: </w:t>
    </w:r>
    <w:r w:rsidR="00C923E1">
      <w:rPr>
        <w:rFonts w:ascii="Times New Roman" w:hAnsi="Times New Roman"/>
        <w:i/>
        <w:iCs/>
      </w:rPr>
      <w:t>25</w:t>
    </w:r>
    <w:r w:rsidRPr="00766080">
      <w:rPr>
        <w:rFonts w:ascii="Times New Roman" w:hAnsi="Times New Roman"/>
        <w:i/>
        <w:iCs/>
      </w:rPr>
      <w:t>-</w:t>
    </w:r>
    <w:r w:rsidR="00C923E1">
      <w:rPr>
        <w:rFonts w:ascii="Times New Roman" w:hAnsi="Times New Roman"/>
        <w:i/>
        <w:iCs/>
      </w:rPr>
      <w:t>3</w:t>
    </w:r>
    <w:r>
      <w:rPr>
        <w:rFonts w:ascii="Times New Roman" w:hAnsi="Times New Roman"/>
        <w:i/>
        <w:iCs/>
      </w:rPr>
      <w:t>4</w:t>
    </w:r>
  </w:p>
  <w:p w:rsidR="005752D8" w:rsidRDefault="005752D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upperLetter"/>
      <w:lvlText w:val="%1"/>
      <w:lvlJc w:val="left"/>
      <w:pPr>
        <w:tabs>
          <w:tab w:val="num" w:pos="720"/>
        </w:tabs>
        <w:ind w:left="720" w:hanging="360"/>
      </w:pPr>
    </w:lvl>
    <w:lvl w:ilvl="1" w:tplc="00006784">
      <w:start w:val="35"/>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649"/>
    <w:multiLevelType w:val="hybridMultilevel"/>
    <w:tmpl w:val="00006DF1"/>
    <w:lvl w:ilvl="0" w:tplc="00005AF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41BB"/>
    <w:multiLevelType w:val="hybridMultilevel"/>
    <w:tmpl w:val="000026E9"/>
    <w:lvl w:ilvl="0" w:tplc="000001EB">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4AE1"/>
    <w:multiLevelType w:val="hybridMultilevel"/>
    <w:tmpl w:val="00003D6C"/>
    <w:lvl w:ilvl="0" w:tplc="00002CD6">
      <w:start w:val="3"/>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72AE"/>
    <w:multiLevelType w:val="hybridMultilevel"/>
    <w:tmpl w:val="00006952"/>
    <w:lvl w:ilvl="0" w:tplc="00005F90">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F3E489B"/>
    <w:multiLevelType w:val="hybridMultilevel"/>
    <w:tmpl w:val="A816F92A"/>
    <w:lvl w:ilvl="0" w:tplc="480A2E4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8278F1"/>
    <w:multiLevelType w:val="hybridMultilevel"/>
    <w:tmpl w:val="DE8C45AA"/>
    <w:lvl w:ilvl="0" w:tplc="ED18343A">
      <w:start w:val="1"/>
      <w:numFmt w:val="upperRoman"/>
      <w:lvlText w:val="%1."/>
      <w:lvlJc w:val="left"/>
      <w:pPr>
        <w:ind w:left="1080" w:hanging="72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121189"/>
    <w:multiLevelType w:val="hybridMultilevel"/>
    <w:tmpl w:val="ED683790"/>
    <w:lvl w:ilvl="0" w:tplc="0546B6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 w:numId="6">
    <w:abstractNumId w:val="7"/>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10"/>
  <w:drawingGridVerticalSpacing w:val="115"/>
  <w:displayHorizontalDrawingGridEvery w:val="0"/>
  <w:displayVerticalDrawingGridEvery w:val="3"/>
  <w:doNotShadeFormData/>
  <w:characterSpacingControl w:val="doNotCompress"/>
  <w:doNotValidateAgainstSchema/>
  <w:doNotDemarcateInvalidXml/>
  <w:footnotePr>
    <w:footnote w:id="0"/>
    <w:footnote w:id="1"/>
  </w:footnotePr>
  <w:endnotePr>
    <w:endnote w:id="0"/>
    <w:endnote w:id="1"/>
  </w:endnotePr>
  <w:compat>
    <w:spaceForUL/>
    <w:doNotLeaveBackslashAlone/>
    <w:ulTrailSpace/>
    <w:doNotExpandShiftReturn/>
    <w:adjustLineHeightInTable/>
    <w:useFELayout/>
  </w:compat>
  <w:rsids>
    <w:rsidRoot w:val="00217320"/>
    <w:rsid w:val="00007857"/>
    <w:rsid w:val="00033964"/>
    <w:rsid w:val="00041F97"/>
    <w:rsid w:val="00053B4C"/>
    <w:rsid w:val="00092FEC"/>
    <w:rsid w:val="000F421E"/>
    <w:rsid w:val="00104418"/>
    <w:rsid w:val="00115618"/>
    <w:rsid w:val="00144083"/>
    <w:rsid w:val="0015605E"/>
    <w:rsid w:val="00190C30"/>
    <w:rsid w:val="00197979"/>
    <w:rsid w:val="001E352B"/>
    <w:rsid w:val="0020387C"/>
    <w:rsid w:val="00217320"/>
    <w:rsid w:val="00235BB1"/>
    <w:rsid w:val="00236325"/>
    <w:rsid w:val="00264D0F"/>
    <w:rsid w:val="00270287"/>
    <w:rsid w:val="00271B29"/>
    <w:rsid w:val="00274976"/>
    <w:rsid w:val="0028180D"/>
    <w:rsid w:val="00283D32"/>
    <w:rsid w:val="002921AB"/>
    <w:rsid w:val="00311C3A"/>
    <w:rsid w:val="00341C23"/>
    <w:rsid w:val="003C4C0B"/>
    <w:rsid w:val="003E4986"/>
    <w:rsid w:val="003F6488"/>
    <w:rsid w:val="0040171E"/>
    <w:rsid w:val="00404CC2"/>
    <w:rsid w:val="004067E2"/>
    <w:rsid w:val="0042066B"/>
    <w:rsid w:val="00433784"/>
    <w:rsid w:val="0046796D"/>
    <w:rsid w:val="004818BE"/>
    <w:rsid w:val="00495BD5"/>
    <w:rsid w:val="004C64FF"/>
    <w:rsid w:val="004D1C1D"/>
    <w:rsid w:val="00501C0E"/>
    <w:rsid w:val="00502C40"/>
    <w:rsid w:val="00536CDB"/>
    <w:rsid w:val="005405EE"/>
    <w:rsid w:val="00553F60"/>
    <w:rsid w:val="00557EF0"/>
    <w:rsid w:val="005752D8"/>
    <w:rsid w:val="005B5FFF"/>
    <w:rsid w:val="005D3811"/>
    <w:rsid w:val="005F1422"/>
    <w:rsid w:val="00601CD4"/>
    <w:rsid w:val="0064383F"/>
    <w:rsid w:val="006732C8"/>
    <w:rsid w:val="00682C50"/>
    <w:rsid w:val="0069105A"/>
    <w:rsid w:val="006A1CA5"/>
    <w:rsid w:val="006A38C3"/>
    <w:rsid w:val="006A6497"/>
    <w:rsid w:val="006A7E89"/>
    <w:rsid w:val="006C0134"/>
    <w:rsid w:val="006D2D3B"/>
    <w:rsid w:val="006D51FC"/>
    <w:rsid w:val="006D63C1"/>
    <w:rsid w:val="006E1307"/>
    <w:rsid w:val="0070705C"/>
    <w:rsid w:val="00712DA7"/>
    <w:rsid w:val="00734FCC"/>
    <w:rsid w:val="00737E7D"/>
    <w:rsid w:val="007626E4"/>
    <w:rsid w:val="00782B65"/>
    <w:rsid w:val="007943EB"/>
    <w:rsid w:val="007A14E2"/>
    <w:rsid w:val="007A6C73"/>
    <w:rsid w:val="007B78E6"/>
    <w:rsid w:val="007C1C73"/>
    <w:rsid w:val="007C344F"/>
    <w:rsid w:val="007D12AE"/>
    <w:rsid w:val="008528A1"/>
    <w:rsid w:val="008A0D63"/>
    <w:rsid w:val="008A67F7"/>
    <w:rsid w:val="008B2BC0"/>
    <w:rsid w:val="008B45EF"/>
    <w:rsid w:val="008B735F"/>
    <w:rsid w:val="008D0734"/>
    <w:rsid w:val="008D2C5F"/>
    <w:rsid w:val="008E66FD"/>
    <w:rsid w:val="008F31CE"/>
    <w:rsid w:val="00913F11"/>
    <w:rsid w:val="009143C1"/>
    <w:rsid w:val="009325AA"/>
    <w:rsid w:val="00936D6C"/>
    <w:rsid w:val="009379CC"/>
    <w:rsid w:val="009524D1"/>
    <w:rsid w:val="0095482C"/>
    <w:rsid w:val="00965353"/>
    <w:rsid w:val="0097141F"/>
    <w:rsid w:val="00990A52"/>
    <w:rsid w:val="009A5ED2"/>
    <w:rsid w:val="009F556D"/>
    <w:rsid w:val="00A10861"/>
    <w:rsid w:val="00A1595C"/>
    <w:rsid w:val="00A76B3D"/>
    <w:rsid w:val="00A83D9C"/>
    <w:rsid w:val="00AA2C8F"/>
    <w:rsid w:val="00AB5BF0"/>
    <w:rsid w:val="00B051B8"/>
    <w:rsid w:val="00B25974"/>
    <w:rsid w:val="00B44AA5"/>
    <w:rsid w:val="00B5531B"/>
    <w:rsid w:val="00B8388E"/>
    <w:rsid w:val="00B94096"/>
    <w:rsid w:val="00BA70BA"/>
    <w:rsid w:val="00BB0F72"/>
    <w:rsid w:val="00BC3A16"/>
    <w:rsid w:val="00BD2DB0"/>
    <w:rsid w:val="00BF5C34"/>
    <w:rsid w:val="00C126FA"/>
    <w:rsid w:val="00C27056"/>
    <w:rsid w:val="00C5238C"/>
    <w:rsid w:val="00C70623"/>
    <w:rsid w:val="00C74FBB"/>
    <w:rsid w:val="00C923E1"/>
    <w:rsid w:val="00CE529C"/>
    <w:rsid w:val="00CF402A"/>
    <w:rsid w:val="00CF5935"/>
    <w:rsid w:val="00D06398"/>
    <w:rsid w:val="00D8189C"/>
    <w:rsid w:val="00D852EE"/>
    <w:rsid w:val="00D875B5"/>
    <w:rsid w:val="00DC370A"/>
    <w:rsid w:val="00DC3B13"/>
    <w:rsid w:val="00E327CA"/>
    <w:rsid w:val="00E50503"/>
    <w:rsid w:val="00E668BD"/>
    <w:rsid w:val="00EA0D89"/>
    <w:rsid w:val="00EA329E"/>
    <w:rsid w:val="00EB1D21"/>
    <w:rsid w:val="00F33D28"/>
    <w:rsid w:val="00F738B1"/>
    <w:rsid w:val="00FC2BC9"/>
    <w:rsid w:val="00FF6E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C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18BE"/>
    <w:pPr>
      <w:ind w:left="720"/>
      <w:contextualSpacing/>
    </w:pPr>
  </w:style>
  <w:style w:type="paragraph" w:styleId="BalloonText">
    <w:name w:val="Balloon Text"/>
    <w:basedOn w:val="Normal"/>
    <w:link w:val="BalloonTextChar"/>
    <w:uiPriority w:val="99"/>
    <w:semiHidden/>
    <w:unhideWhenUsed/>
    <w:rsid w:val="00481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8BE"/>
    <w:rPr>
      <w:rFonts w:ascii="Tahoma" w:hAnsi="Tahoma" w:cs="Tahoma"/>
      <w:sz w:val="16"/>
      <w:szCs w:val="16"/>
    </w:rPr>
  </w:style>
  <w:style w:type="character" w:styleId="Hyperlink">
    <w:name w:val="Hyperlink"/>
    <w:basedOn w:val="DefaultParagraphFont"/>
    <w:uiPriority w:val="99"/>
    <w:semiHidden/>
    <w:unhideWhenUsed/>
    <w:rsid w:val="00BF5C34"/>
    <w:rPr>
      <w:color w:val="0000FF"/>
      <w:u w:val="single"/>
    </w:rPr>
  </w:style>
  <w:style w:type="character" w:customStyle="1" w:styleId="apple-converted-space">
    <w:name w:val="apple-converted-space"/>
    <w:basedOn w:val="DefaultParagraphFont"/>
    <w:rsid w:val="00BF5C34"/>
  </w:style>
  <w:style w:type="paragraph" w:customStyle="1" w:styleId="Authors">
    <w:name w:val="Authors"/>
    <w:basedOn w:val="Normal"/>
    <w:next w:val="Normal"/>
    <w:rsid w:val="006A7E89"/>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paragraph" w:styleId="Header">
    <w:name w:val="header"/>
    <w:basedOn w:val="Normal"/>
    <w:link w:val="HeaderChar"/>
    <w:uiPriority w:val="99"/>
    <w:unhideWhenUsed/>
    <w:rsid w:val="005752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52D8"/>
  </w:style>
  <w:style w:type="paragraph" w:styleId="Footer">
    <w:name w:val="footer"/>
    <w:basedOn w:val="Normal"/>
    <w:link w:val="FooterChar"/>
    <w:uiPriority w:val="99"/>
    <w:unhideWhenUsed/>
    <w:rsid w:val="005752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52D8"/>
  </w:style>
</w:styles>
</file>

<file path=word/webSettings.xml><?xml version="1.0" encoding="utf-8"?>
<w:webSettings xmlns:r="http://schemas.openxmlformats.org/officeDocument/2006/relationships" xmlns:w="http://schemas.openxmlformats.org/wordprocessingml/2006/main">
  <w:divs>
    <w:div w:id="1570454423">
      <w:bodyDiv w:val="1"/>
      <w:marLeft w:val="0"/>
      <w:marRight w:val="0"/>
      <w:marTop w:val="0"/>
      <w:marBottom w:val="0"/>
      <w:divBdr>
        <w:top w:val="none" w:sz="0" w:space="0" w:color="auto"/>
        <w:left w:val="none" w:sz="0" w:space="0" w:color="auto"/>
        <w:bottom w:val="none" w:sz="0" w:space="0" w:color="auto"/>
        <w:right w:val="none" w:sz="0" w:space="0" w:color="auto"/>
      </w:divBdr>
      <w:divsChild>
        <w:div w:id="1433087210">
          <w:marLeft w:val="0"/>
          <w:marRight w:val="0"/>
          <w:marTop w:val="0"/>
          <w:marBottom w:val="0"/>
          <w:divBdr>
            <w:top w:val="none" w:sz="0" w:space="0" w:color="auto"/>
            <w:left w:val="none" w:sz="0" w:space="0" w:color="auto"/>
            <w:bottom w:val="none" w:sz="0" w:space="0" w:color="auto"/>
            <w:right w:val="none" w:sz="0" w:space="0" w:color="auto"/>
          </w:divBdr>
        </w:div>
        <w:div w:id="7031158">
          <w:marLeft w:val="0"/>
          <w:marRight w:val="0"/>
          <w:marTop w:val="0"/>
          <w:marBottom w:val="0"/>
          <w:divBdr>
            <w:top w:val="none" w:sz="0" w:space="0" w:color="auto"/>
            <w:left w:val="none" w:sz="0" w:space="0" w:color="auto"/>
            <w:bottom w:val="none" w:sz="0" w:space="0" w:color="auto"/>
            <w:right w:val="none" w:sz="0" w:space="0" w:color="auto"/>
          </w:divBdr>
          <w:divsChild>
            <w:div w:id="387457632">
              <w:marLeft w:val="0"/>
              <w:marRight w:val="0"/>
              <w:marTop w:val="0"/>
              <w:marBottom w:val="0"/>
              <w:divBdr>
                <w:top w:val="none" w:sz="0" w:space="0" w:color="auto"/>
                <w:left w:val="none" w:sz="0" w:space="0" w:color="auto"/>
                <w:bottom w:val="none" w:sz="0" w:space="0" w:color="auto"/>
                <w:right w:val="none" w:sz="0" w:space="0" w:color="auto"/>
              </w:divBdr>
            </w:div>
            <w:div w:id="1300378415">
              <w:marLeft w:val="0"/>
              <w:marRight w:val="0"/>
              <w:marTop w:val="0"/>
              <w:marBottom w:val="0"/>
              <w:divBdr>
                <w:top w:val="none" w:sz="0" w:space="0" w:color="auto"/>
                <w:left w:val="none" w:sz="0" w:space="0" w:color="auto"/>
                <w:bottom w:val="none" w:sz="0" w:space="0" w:color="auto"/>
                <w:right w:val="none" w:sz="0" w:space="0" w:color="auto"/>
              </w:divBdr>
            </w:div>
            <w:div w:id="157965652">
              <w:marLeft w:val="0"/>
              <w:marRight w:val="0"/>
              <w:marTop w:val="0"/>
              <w:marBottom w:val="0"/>
              <w:divBdr>
                <w:top w:val="none" w:sz="0" w:space="0" w:color="auto"/>
                <w:left w:val="none" w:sz="0" w:space="0" w:color="auto"/>
                <w:bottom w:val="none" w:sz="0" w:space="0" w:color="auto"/>
                <w:right w:val="none" w:sz="0" w:space="0" w:color="auto"/>
              </w:divBdr>
              <w:divsChild>
                <w:div w:id="74221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943470">
      <w:bodyDiv w:val="1"/>
      <w:marLeft w:val="0"/>
      <w:marRight w:val="0"/>
      <w:marTop w:val="0"/>
      <w:marBottom w:val="0"/>
      <w:divBdr>
        <w:top w:val="none" w:sz="0" w:space="0" w:color="auto"/>
        <w:left w:val="none" w:sz="0" w:space="0" w:color="auto"/>
        <w:bottom w:val="none" w:sz="0" w:space="0" w:color="auto"/>
        <w:right w:val="none" w:sz="0" w:space="0" w:color="auto"/>
      </w:divBdr>
      <w:divsChild>
        <w:div w:id="576868200">
          <w:marLeft w:val="0"/>
          <w:marRight w:val="0"/>
          <w:marTop w:val="0"/>
          <w:marBottom w:val="0"/>
          <w:divBdr>
            <w:top w:val="none" w:sz="0" w:space="0" w:color="auto"/>
            <w:left w:val="none" w:sz="0" w:space="0" w:color="auto"/>
            <w:bottom w:val="none" w:sz="0" w:space="0" w:color="auto"/>
            <w:right w:val="none" w:sz="0" w:space="0" w:color="auto"/>
          </w:divBdr>
        </w:div>
        <w:div w:id="515583028">
          <w:marLeft w:val="0"/>
          <w:marRight w:val="0"/>
          <w:marTop w:val="0"/>
          <w:marBottom w:val="0"/>
          <w:divBdr>
            <w:top w:val="none" w:sz="0" w:space="0" w:color="auto"/>
            <w:left w:val="none" w:sz="0" w:space="0" w:color="auto"/>
            <w:bottom w:val="none" w:sz="0" w:space="0" w:color="auto"/>
            <w:right w:val="none" w:sz="0" w:space="0" w:color="auto"/>
          </w:divBdr>
          <w:divsChild>
            <w:div w:id="190594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2641">
      <w:bodyDiv w:val="1"/>
      <w:marLeft w:val="0"/>
      <w:marRight w:val="0"/>
      <w:marTop w:val="0"/>
      <w:marBottom w:val="0"/>
      <w:divBdr>
        <w:top w:val="none" w:sz="0" w:space="0" w:color="auto"/>
        <w:left w:val="none" w:sz="0" w:space="0" w:color="auto"/>
        <w:bottom w:val="none" w:sz="0" w:space="0" w:color="auto"/>
        <w:right w:val="none" w:sz="0" w:space="0" w:color="auto"/>
      </w:divBdr>
      <w:divsChild>
        <w:div w:id="729228100">
          <w:marLeft w:val="0"/>
          <w:marRight w:val="0"/>
          <w:marTop w:val="0"/>
          <w:marBottom w:val="0"/>
          <w:divBdr>
            <w:top w:val="none" w:sz="0" w:space="0" w:color="auto"/>
            <w:left w:val="none" w:sz="0" w:space="0" w:color="auto"/>
            <w:bottom w:val="none" w:sz="0" w:space="0" w:color="auto"/>
            <w:right w:val="none" w:sz="0" w:space="0" w:color="auto"/>
          </w:divBdr>
        </w:div>
        <w:div w:id="1890847497">
          <w:marLeft w:val="0"/>
          <w:marRight w:val="0"/>
          <w:marTop w:val="0"/>
          <w:marBottom w:val="0"/>
          <w:divBdr>
            <w:top w:val="none" w:sz="0" w:space="0" w:color="auto"/>
            <w:left w:val="none" w:sz="0" w:space="0" w:color="auto"/>
            <w:bottom w:val="none" w:sz="0" w:space="0" w:color="auto"/>
            <w:right w:val="none" w:sz="0" w:space="0" w:color="auto"/>
          </w:divBdr>
          <w:divsChild>
            <w:div w:id="1825900234">
              <w:marLeft w:val="0"/>
              <w:marRight w:val="0"/>
              <w:marTop w:val="0"/>
              <w:marBottom w:val="0"/>
              <w:divBdr>
                <w:top w:val="none" w:sz="0" w:space="0" w:color="auto"/>
                <w:left w:val="none" w:sz="0" w:space="0" w:color="auto"/>
                <w:bottom w:val="none" w:sz="0" w:space="0" w:color="auto"/>
                <w:right w:val="none" w:sz="0" w:space="0" w:color="auto"/>
              </w:divBdr>
            </w:div>
            <w:div w:id="1953970741">
              <w:marLeft w:val="0"/>
              <w:marRight w:val="0"/>
              <w:marTop w:val="0"/>
              <w:marBottom w:val="0"/>
              <w:divBdr>
                <w:top w:val="none" w:sz="0" w:space="0" w:color="auto"/>
                <w:left w:val="none" w:sz="0" w:space="0" w:color="auto"/>
                <w:bottom w:val="none" w:sz="0" w:space="0" w:color="auto"/>
                <w:right w:val="none" w:sz="0" w:space="0" w:color="auto"/>
              </w:divBdr>
            </w:div>
            <w:div w:id="776486449">
              <w:marLeft w:val="0"/>
              <w:marRight w:val="0"/>
              <w:marTop w:val="0"/>
              <w:marBottom w:val="0"/>
              <w:divBdr>
                <w:top w:val="none" w:sz="0" w:space="0" w:color="auto"/>
                <w:left w:val="none" w:sz="0" w:space="0" w:color="auto"/>
                <w:bottom w:val="none" w:sz="0" w:space="0" w:color="auto"/>
                <w:right w:val="none" w:sz="0" w:space="0" w:color="auto"/>
              </w:divBdr>
              <w:divsChild>
                <w:div w:id="7165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_rels/footer2.xml.rels><?xml version="1.0" encoding="UTF-8" standalone="yes"?>
<Relationships xmlns="http://schemas.openxmlformats.org/package/2006/relationships"><Relationship Id="rId1" Type="http://schemas.openxmlformats.org/officeDocument/2006/relationships/hyperlink" Target="http://www.ijeijournal.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jeijourna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E70D6-6A5D-4006-8AAE-AE2B523BA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Pages>
  <Words>3421</Words>
  <Characters>19500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Surendra.Iosr</cp:lastModifiedBy>
  <cp:revision>17</cp:revision>
  <dcterms:created xsi:type="dcterms:W3CDTF">2016-11-26T05:22:00Z</dcterms:created>
  <dcterms:modified xsi:type="dcterms:W3CDTF">2017-04-11T09:10:00Z</dcterms:modified>
</cp:coreProperties>
</file>